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73D09" w14:textId="77777777" w:rsidR="00A06894" w:rsidRPr="00C07D22" w:rsidRDefault="00A06894" w:rsidP="00A06894">
      <w:pPr>
        <w:pStyle w:val="a3"/>
        <w:spacing w:after="0"/>
        <w:ind w:left="900"/>
        <w:jc w:val="center"/>
        <w:rPr>
          <w:b/>
          <w:sz w:val="28"/>
          <w:szCs w:val="28"/>
        </w:rPr>
      </w:pPr>
      <w:r w:rsidRPr="00C07D22">
        <w:rPr>
          <w:b/>
          <w:sz w:val="28"/>
          <w:szCs w:val="28"/>
        </w:rPr>
        <w:t>Медициналық бұйымды медицинада қолдану</w:t>
      </w:r>
    </w:p>
    <w:p w14:paraId="665D7F53" w14:textId="77777777" w:rsidR="006E0714" w:rsidRPr="00C07D22" w:rsidRDefault="00A06894" w:rsidP="00A06894">
      <w:pPr>
        <w:pStyle w:val="a3"/>
        <w:spacing w:after="0"/>
        <w:ind w:left="900"/>
        <w:jc w:val="center"/>
        <w:rPr>
          <w:b/>
          <w:sz w:val="28"/>
          <w:szCs w:val="28"/>
        </w:rPr>
      </w:pPr>
      <w:r w:rsidRPr="00C07D22">
        <w:rPr>
          <w:b/>
          <w:sz w:val="28"/>
          <w:szCs w:val="28"/>
        </w:rPr>
        <w:t>жөніндегі нұсқаулық</w:t>
      </w:r>
    </w:p>
    <w:p w14:paraId="2BEA7323" w14:textId="77777777" w:rsidR="00A06894" w:rsidRPr="00C07D22" w:rsidRDefault="00A06894" w:rsidP="00A06894">
      <w:pPr>
        <w:pStyle w:val="a3"/>
        <w:spacing w:after="0"/>
        <w:ind w:left="900"/>
        <w:jc w:val="center"/>
        <w:rPr>
          <w:b/>
          <w:sz w:val="28"/>
          <w:szCs w:val="28"/>
        </w:rPr>
      </w:pPr>
    </w:p>
    <w:p w14:paraId="5C4FD357" w14:textId="77777777" w:rsidR="00EE20D7" w:rsidRPr="00C07D22" w:rsidRDefault="00B34202" w:rsidP="00455A19">
      <w:pPr>
        <w:spacing w:after="0" w:line="240" w:lineRule="auto"/>
        <w:jc w:val="both"/>
        <w:rPr>
          <w:rFonts w:ascii="Times New Roman" w:hAnsi="Times New Roman" w:cs="Times New Roman"/>
          <w:b/>
          <w:sz w:val="28"/>
          <w:szCs w:val="28"/>
        </w:rPr>
      </w:pPr>
      <w:bookmarkStart w:id="0" w:name="2175220303"/>
      <w:bookmarkEnd w:id="0"/>
      <w:r w:rsidRPr="00C07D22">
        <w:rPr>
          <w:rFonts w:ascii="Times New Roman" w:hAnsi="Times New Roman" w:cs="Times New Roman"/>
          <w:b/>
          <w:sz w:val="28"/>
          <w:szCs w:val="28"/>
        </w:rPr>
        <w:t>Медициналық бұйымның атауы</w:t>
      </w:r>
      <w:r w:rsidR="00A06894" w:rsidRPr="00C07D22">
        <w:rPr>
          <w:rFonts w:ascii="Times New Roman" w:hAnsi="Times New Roman" w:cs="Times New Roman"/>
          <w:b/>
          <w:sz w:val="28"/>
          <w:szCs w:val="28"/>
        </w:rPr>
        <w:t xml:space="preserve">  </w:t>
      </w:r>
    </w:p>
    <w:p w14:paraId="7D6B9156" w14:textId="77777777" w:rsidR="00455A19" w:rsidRPr="00C07D22" w:rsidRDefault="001A7752" w:rsidP="00455A19">
      <w:pPr>
        <w:spacing w:after="0" w:line="240" w:lineRule="auto"/>
        <w:jc w:val="both"/>
        <w:rPr>
          <w:rFonts w:ascii="Times New Roman" w:hAnsi="Times New Roman" w:cs="Times New Roman"/>
          <w:sz w:val="28"/>
          <w:szCs w:val="28"/>
        </w:rPr>
      </w:pPr>
      <w:r w:rsidRPr="00C07D22">
        <w:rPr>
          <w:rFonts w:ascii="Times New Roman" w:hAnsi="Times New Roman" w:cs="Times New Roman"/>
          <w:sz w:val="28"/>
          <w:szCs w:val="28"/>
        </w:rPr>
        <w:t>АИТВ тестілеу</w:t>
      </w:r>
      <w:r w:rsidR="00B34202" w:rsidRPr="00C07D22">
        <w:rPr>
          <w:rFonts w:ascii="Times New Roman" w:hAnsi="Times New Roman" w:cs="Times New Roman"/>
          <w:sz w:val="28"/>
          <w:szCs w:val="28"/>
          <w:lang w:val="kk-KZ"/>
        </w:rPr>
        <w:t xml:space="preserve">ге арналған </w:t>
      </w:r>
      <w:r w:rsidRPr="00C07D22">
        <w:rPr>
          <w:rFonts w:ascii="Times New Roman" w:hAnsi="Times New Roman" w:cs="Times New Roman"/>
          <w:sz w:val="28"/>
          <w:szCs w:val="28"/>
        </w:rPr>
        <w:t xml:space="preserve">OraQuick® HIV-1/2 </w:t>
      </w:r>
      <w:r w:rsidR="00B34202" w:rsidRPr="00C07D22">
        <w:rPr>
          <w:rFonts w:ascii="Times New Roman" w:hAnsi="Times New Roman" w:cs="Times New Roman"/>
          <w:sz w:val="28"/>
          <w:szCs w:val="28"/>
          <w:lang w:val="kk-KZ"/>
        </w:rPr>
        <w:t xml:space="preserve">жинағы </w:t>
      </w:r>
      <w:r w:rsidRPr="00C07D22">
        <w:rPr>
          <w:rFonts w:ascii="Times New Roman" w:hAnsi="Times New Roman" w:cs="Times New Roman"/>
          <w:sz w:val="28"/>
          <w:szCs w:val="28"/>
        </w:rPr>
        <w:t>керек-жарақтарымен</w:t>
      </w:r>
    </w:p>
    <w:p w14:paraId="22B37D31" w14:textId="77777777" w:rsidR="001A7752" w:rsidRPr="00C07D22" w:rsidRDefault="001A7752" w:rsidP="00455A19">
      <w:pPr>
        <w:spacing w:after="0" w:line="240" w:lineRule="auto"/>
        <w:jc w:val="both"/>
        <w:rPr>
          <w:rFonts w:ascii="Times New Roman" w:hAnsi="Times New Roman" w:cs="Times New Roman"/>
          <w:b/>
          <w:sz w:val="28"/>
          <w:szCs w:val="28"/>
        </w:rPr>
      </w:pPr>
    </w:p>
    <w:p w14:paraId="5AD67879" w14:textId="77777777" w:rsidR="00A06894" w:rsidRPr="00C07D22" w:rsidRDefault="00A06894" w:rsidP="00455A19">
      <w:pPr>
        <w:autoSpaceDE w:val="0"/>
        <w:autoSpaceDN w:val="0"/>
        <w:adjustRightInd w:val="0"/>
        <w:spacing w:after="0" w:line="240" w:lineRule="auto"/>
        <w:jc w:val="both"/>
        <w:rPr>
          <w:rFonts w:ascii="Times New Roman" w:hAnsi="Times New Roman" w:cs="Times New Roman"/>
          <w:b/>
          <w:sz w:val="28"/>
          <w:szCs w:val="28"/>
        </w:rPr>
      </w:pPr>
      <w:bookmarkStart w:id="1" w:name="2175220304"/>
      <w:bookmarkEnd w:id="1"/>
      <w:r w:rsidRPr="00C07D22">
        <w:rPr>
          <w:rFonts w:ascii="Times New Roman" w:hAnsi="Times New Roman" w:cs="Times New Roman"/>
          <w:b/>
          <w:sz w:val="28"/>
          <w:szCs w:val="28"/>
        </w:rPr>
        <w:t xml:space="preserve">Медициналық бұйымның құрамы мен сипаттамасы </w:t>
      </w:r>
    </w:p>
    <w:p w14:paraId="70D89238" w14:textId="77777777" w:rsidR="00455A19" w:rsidRPr="00C07D22" w:rsidRDefault="001A7752" w:rsidP="00455A19">
      <w:pPr>
        <w:autoSpaceDE w:val="0"/>
        <w:autoSpaceDN w:val="0"/>
        <w:adjustRightInd w:val="0"/>
        <w:spacing w:after="0" w:line="240" w:lineRule="auto"/>
        <w:jc w:val="both"/>
        <w:rPr>
          <w:rFonts w:ascii="Times New Roman" w:eastAsiaTheme="minorHAnsi" w:hAnsi="Times New Roman" w:cs="Times New Roman"/>
          <w:b/>
          <w:bCs/>
          <w:sz w:val="28"/>
          <w:szCs w:val="28"/>
          <w:lang w:val="kk-KZ" w:eastAsia="en-US"/>
        </w:rPr>
      </w:pPr>
      <w:r w:rsidRPr="00C07D22">
        <w:rPr>
          <w:rFonts w:ascii="Times New Roman" w:eastAsiaTheme="minorHAnsi" w:hAnsi="Times New Roman" w:cs="Times New Roman"/>
          <w:b/>
          <w:bCs/>
          <w:sz w:val="28"/>
          <w:szCs w:val="28"/>
          <w:lang w:val="kk-KZ" w:eastAsia="en-US"/>
        </w:rPr>
        <w:t>ҚҰРАМЫ</w:t>
      </w:r>
    </w:p>
    <w:p w14:paraId="3F6E6D7F" w14:textId="77777777" w:rsidR="001A7752" w:rsidRPr="00C07D22" w:rsidRDefault="001A7752" w:rsidP="001A7752">
      <w:pPr>
        <w:autoSpaceDE w:val="0"/>
        <w:autoSpaceDN w:val="0"/>
        <w:adjustRightInd w:val="0"/>
        <w:spacing w:after="0" w:line="240" w:lineRule="auto"/>
        <w:jc w:val="both"/>
        <w:rPr>
          <w:rFonts w:ascii="Times New Roman" w:eastAsia="Calibri" w:hAnsi="Times New Roman" w:cs="Times New Roman"/>
          <w:sz w:val="28"/>
          <w:szCs w:val="28"/>
          <w:lang w:val="it-IT"/>
        </w:rPr>
      </w:pPr>
      <w:r w:rsidRPr="00C07D22">
        <w:rPr>
          <w:rFonts w:ascii="Times New Roman" w:eastAsia="Calibri" w:hAnsi="Times New Roman" w:cs="Times New Roman"/>
          <w:sz w:val="28"/>
          <w:szCs w:val="28"/>
          <w:lang w:val="it-IT"/>
        </w:rPr>
        <w:t xml:space="preserve">Қалтаға бөлінген пакет </w:t>
      </w:r>
      <w:r w:rsidR="00B34202" w:rsidRPr="00C07D22">
        <w:rPr>
          <w:rFonts w:ascii="Times New Roman" w:eastAsia="Calibri" w:hAnsi="Times New Roman" w:cs="Times New Roman"/>
          <w:sz w:val="28"/>
          <w:szCs w:val="28"/>
          <w:lang w:val="kk-KZ"/>
        </w:rPr>
        <w:t>ішінде</w:t>
      </w:r>
      <w:r w:rsidRPr="00C07D22">
        <w:rPr>
          <w:rFonts w:ascii="Times New Roman" w:eastAsia="Calibri" w:hAnsi="Times New Roman" w:cs="Times New Roman"/>
          <w:sz w:val="28"/>
          <w:szCs w:val="28"/>
          <w:lang w:val="it-IT"/>
        </w:rPr>
        <w:t>:</w:t>
      </w:r>
    </w:p>
    <w:p w14:paraId="0A6B846C" w14:textId="77777777" w:rsidR="001A7752" w:rsidRPr="00C07D22" w:rsidRDefault="00846309" w:rsidP="001A7752">
      <w:pPr>
        <w:autoSpaceDE w:val="0"/>
        <w:autoSpaceDN w:val="0"/>
        <w:adjustRightInd w:val="0"/>
        <w:spacing w:after="0" w:line="240" w:lineRule="auto"/>
        <w:jc w:val="both"/>
        <w:rPr>
          <w:rFonts w:ascii="Times New Roman" w:eastAsia="Calibri" w:hAnsi="Times New Roman" w:cs="Times New Roman"/>
          <w:sz w:val="28"/>
          <w:szCs w:val="28"/>
          <w:lang w:val="it-IT"/>
        </w:rPr>
      </w:pPr>
      <w:r w:rsidRPr="00C07D22">
        <w:rPr>
          <w:rFonts w:ascii="Times New Roman" w:eastAsia="Calibri" w:hAnsi="Times New Roman" w:cs="Times New Roman"/>
          <w:sz w:val="28"/>
          <w:szCs w:val="28"/>
          <w:lang w:val="kk-KZ"/>
        </w:rPr>
        <w:t>а</w:t>
      </w:r>
      <w:r w:rsidR="00EF19C8" w:rsidRPr="00C07D22">
        <w:rPr>
          <w:rFonts w:ascii="Times New Roman" w:eastAsia="Calibri" w:hAnsi="Times New Roman" w:cs="Times New Roman"/>
          <w:sz w:val="28"/>
          <w:szCs w:val="28"/>
          <w:lang w:val="kk-KZ"/>
        </w:rPr>
        <w:t>нықта</w:t>
      </w:r>
      <w:r w:rsidRPr="00C07D22">
        <w:rPr>
          <w:rFonts w:ascii="Times New Roman" w:eastAsia="Calibri" w:hAnsi="Times New Roman" w:cs="Times New Roman"/>
          <w:sz w:val="28"/>
          <w:szCs w:val="28"/>
          <w:lang w:val="kk-KZ"/>
        </w:rPr>
        <w:t xml:space="preserve">йтын </w:t>
      </w:r>
      <w:r w:rsidR="001A7752" w:rsidRPr="00C07D22">
        <w:rPr>
          <w:rFonts w:ascii="Times New Roman" w:eastAsia="Calibri" w:hAnsi="Times New Roman" w:cs="Times New Roman"/>
          <w:sz w:val="28"/>
          <w:szCs w:val="28"/>
          <w:lang w:val="it-IT"/>
        </w:rPr>
        <w:t>заты бар құты және сіңіргіш пакеті</w:t>
      </w:r>
    </w:p>
    <w:p w14:paraId="59C3CA32" w14:textId="77777777" w:rsidR="001A7752" w:rsidRPr="00C07D22" w:rsidRDefault="00B34202" w:rsidP="001A7752">
      <w:pPr>
        <w:autoSpaceDE w:val="0"/>
        <w:autoSpaceDN w:val="0"/>
        <w:adjustRightInd w:val="0"/>
        <w:spacing w:after="0" w:line="240" w:lineRule="auto"/>
        <w:jc w:val="both"/>
        <w:rPr>
          <w:rFonts w:ascii="Times New Roman" w:eastAsia="Calibri" w:hAnsi="Times New Roman" w:cs="Times New Roman"/>
          <w:sz w:val="28"/>
          <w:szCs w:val="28"/>
          <w:lang w:val="it-IT"/>
        </w:rPr>
      </w:pPr>
      <w:r w:rsidRPr="00C07D22">
        <w:rPr>
          <w:rFonts w:ascii="Times New Roman" w:eastAsia="Calibri" w:hAnsi="Times New Roman" w:cs="Times New Roman"/>
          <w:sz w:val="28"/>
          <w:szCs w:val="28"/>
          <w:lang w:val="kk-KZ"/>
        </w:rPr>
        <w:t>көп реттік</w:t>
      </w:r>
      <w:r w:rsidR="001A7752" w:rsidRPr="00C07D22">
        <w:rPr>
          <w:rFonts w:ascii="Times New Roman" w:eastAsia="Calibri" w:hAnsi="Times New Roman" w:cs="Times New Roman"/>
          <w:sz w:val="28"/>
          <w:szCs w:val="28"/>
          <w:lang w:val="it-IT"/>
        </w:rPr>
        <w:t xml:space="preserve"> планшет</w:t>
      </w:r>
    </w:p>
    <w:p w14:paraId="4730CB63" w14:textId="77777777" w:rsidR="001A7752" w:rsidRPr="00C07D22" w:rsidRDefault="001A7752" w:rsidP="001A7752">
      <w:pPr>
        <w:autoSpaceDE w:val="0"/>
        <w:autoSpaceDN w:val="0"/>
        <w:adjustRightInd w:val="0"/>
        <w:spacing w:after="0" w:line="240" w:lineRule="auto"/>
        <w:jc w:val="both"/>
        <w:rPr>
          <w:rFonts w:ascii="Times New Roman" w:eastAsia="Calibri" w:hAnsi="Times New Roman" w:cs="Times New Roman"/>
          <w:sz w:val="28"/>
          <w:szCs w:val="28"/>
          <w:lang w:val="it-IT"/>
        </w:rPr>
      </w:pPr>
      <w:r w:rsidRPr="00C07D22">
        <w:rPr>
          <w:rFonts w:ascii="Times New Roman" w:eastAsia="Calibri" w:hAnsi="Times New Roman" w:cs="Times New Roman"/>
          <w:sz w:val="28"/>
          <w:szCs w:val="28"/>
          <w:lang w:val="it-IT"/>
        </w:rPr>
        <w:t>тест құрылғысы</w:t>
      </w:r>
    </w:p>
    <w:p w14:paraId="35F76C08" w14:textId="77777777" w:rsidR="001A7752" w:rsidRPr="00C07D22" w:rsidRDefault="001A7752" w:rsidP="001A7752">
      <w:pPr>
        <w:autoSpaceDE w:val="0"/>
        <w:autoSpaceDN w:val="0"/>
        <w:adjustRightInd w:val="0"/>
        <w:spacing w:after="0" w:line="240" w:lineRule="auto"/>
        <w:jc w:val="both"/>
        <w:rPr>
          <w:rFonts w:ascii="Times New Roman" w:eastAsia="Calibri" w:hAnsi="Times New Roman" w:cs="Times New Roman"/>
          <w:sz w:val="28"/>
          <w:szCs w:val="28"/>
          <w:lang w:val="it-IT"/>
        </w:rPr>
      </w:pPr>
      <w:r w:rsidRPr="00C07D22">
        <w:rPr>
          <w:rFonts w:ascii="Times New Roman" w:eastAsia="Calibri" w:hAnsi="Times New Roman" w:cs="Times New Roman"/>
          <w:sz w:val="28"/>
          <w:szCs w:val="28"/>
          <w:lang w:val="it-IT"/>
        </w:rPr>
        <w:t>үлгілерді алуға арналған ілмек.</w:t>
      </w:r>
    </w:p>
    <w:p w14:paraId="6FF84B4A" w14:textId="77777777" w:rsidR="00A63537" w:rsidRPr="00C07D22" w:rsidRDefault="001A7752" w:rsidP="001A7752">
      <w:pPr>
        <w:autoSpaceDE w:val="0"/>
        <w:autoSpaceDN w:val="0"/>
        <w:adjustRightInd w:val="0"/>
        <w:spacing w:after="0" w:line="240" w:lineRule="auto"/>
        <w:jc w:val="both"/>
        <w:rPr>
          <w:rFonts w:ascii="Times New Roman" w:eastAsia="Times New Roman" w:hAnsi="Times New Roman" w:cs="Times New Roman"/>
          <w:sz w:val="28"/>
          <w:szCs w:val="28"/>
          <w:lang w:val="it-IT"/>
        </w:rPr>
      </w:pPr>
      <w:r w:rsidRPr="00C07D22">
        <w:rPr>
          <w:rFonts w:ascii="Times New Roman" w:eastAsia="Calibri" w:hAnsi="Times New Roman" w:cs="Times New Roman"/>
          <w:sz w:val="28"/>
          <w:szCs w:val="28"/>
          <w:lang w:val="it-IT"/>
        </w:rPr>
        <w:t>Қолдану</w:t>
      </w:r>
      <w:r w:rsidR="00B34202" w:rsidRPr="00C07D22">
        <w:rPr>
          <w:rFonts w:ascii="Times New Roman" w:eastAsia="Calibri" w:hAnsi="Times New Roman" w:cs="Times New Roman"/>
          <w:sz w:val="28"/>
          <w:szCs w:val="28"/>
          <w:lang w:val="it-IT"/>
        </w:rPr>
        <w:t xml:space="preserve"> жөніндегі </w:t>
      </w:r>
      <w:r w:rsidR="00B34202" w:rsidRPr="00C07D22">
        <w:rPr>
          <w:rFonts w:ascii="Times New Roman" w:eastAsia="Calibri" w:hAnsi="Times New Roman" w:cs="Times New Roman"/>
          <w:sz w:val="28"/>
          <w:szCs w:val="28"/>
          <w:lang w:val="kk-KZ"/>
        </w:rPr>
        <w:t>н</w:t>
      </w:r>
      <w:r w:rsidRPr="00C07D22">
        <w:rPr>
          <w:rFonts w:ascii="Times New Roman" w:eastAsia="Calibri" w:hAnsi="Times New Roman" w:cs="Times New Roman"/>
          <w:sz w:val="28"/>
          <w:szCs w:val="28"/>
          <w:lang w:val="it-IT"/>
        </w:rPr>
        <w:t>ұсқаулық жиынтықта қоса беріледі</w:t>
      </w:r>
      <w:r w:rsidR="00A63537" w:rsidRPr="00C07D22">
        <w:rPr>
          <w:rFonts w:ascii="Times New Roman" w:eastAsia="Times New Roman" w:hAnsi="Times New Roman" w:cs="Times New Roman"/>
          <w:sz w:val="28"/>
          <w:szCs w:val="28"/>
          <w:lang w:val="it-IT"/>
        </w:rPr>
        <w:t>.</w:t>
      </w:r>
    </w:p>
    <w:p w14:paraId="236D54AA" w14:textId="77777777" w:rsidR="00A24C93" w:rsidRPr="00C07D22" w:rsidRDefault="00A24C93" w:rsidP="00455A19">
      <w:pPr>
        <w:autoSpaceDE w:val="0"/>
        <w:autoSpaceDN w:val="0"/>
        <w:adjustRightInd w:val="0"/>
        <w:spacing w:after="0" w:line="240" w:lineRule="auto"/>
        <w:jc w:val="both"/>
        <w:rPr>
          <w:rFonts w:ascii="Times New Roman" w:eastAsiaTheme="minorHAnsi" w:hAnsi="Times New Roman" w:cs="Times New Roman"/>
          <w:b/>
          <w:bCs/>
          <w:sz w:val="28"/>
          <w:szCs w:val="28"/>
          <w:lang w:val="it-IT" w:eastAsia="en-US"/>
        </w:rPr>
      </w:pPr>
      <w:r w:rsidRPr="00C07D22">
        <w:rPr>
          <w:rFonts w:ascii="Times New Roman" w:eastAsiaTheme="minorHAnsi" w:hAnsi="Times New Roman" w:cs="Times New Roman"/>
          <w:b/>
          <w:bCs/>
          <w:sz w:val="28"/>
          <w:szCs w:val="28"/>
          <w:lang w:eastAsia="en-US"/>
        </w:rPr>
        <w:t>ӘДІСТІҢ</w:t>
      </w:r>
      <w:r w:rsidRPr="00C07D22">
        <w:rPr>
          <w:rFonts w:ascii="Times New Roman" w:eastAsiaTheme="minorHAnsi" w:hAnsi="Times New Roman" w:cs="Times New Roman"/>
          <w:b/>
          <w:bCs/>
          <w:sz w:val="28"/>
          <w:szCs w:val="28"/>
          <w:lang w:val="it-IT" w:eastAsia="en-US"/>
        </w:rPr>
        <w:t xml:space="preserve"> </w:t>
      </w:r>
      <w:r w:rsidRPr="00C07D22">
        <w:rPr>
          <w:rFonts w:ascii="Times New Roman" w:eastAsiaTheme="minorHAnsi" w:hAnsi="Times New Roman" w:cs="Times New Roman"/>
          <w:b/>
          <w:bCs/>
          <w:sz w:val="28"/>
          <w:szCs w:val="28"/>
          <w:lang w:eastAsia="en-US"/>
        </w:rPr>
        <w:t>ҚЫСҚАША</w:t>
      </w:r>
      <w:r w:rsidRPr="00C07D22">
        <w:rPr>
          <w:rFonts w:ascii="Times New Roman" w:eastAsiaTheme="minorHAnsi" w:hAnsi="Times New Roman" w:cs="Times New Roman"/>
          <w:b/>
          <w:bCs/>
          <w:sz w:val="28"/>
          <w:szCs w:val="28"/>
          <w:lang w:val="it-IT" w:eastAsia="en-US"/>
        </w:rPr>
        <w:t xml:space="preserve"> </w:t>
      </w:r>
      <w:r w:rsidRPr="00C07D22">
        <w:rPr>
          <w:rFonts w:ascii="Times New Roman" w:eastAsiaTheme="minorHAnsi" w:hAnsi="Times New Roman" w:cs="Times New Roman"/>
          <w:b/>
          <w:bCs/>
          <w:sz w:val="28"/>
          <w:szCs w:val="28"/>
          <w:lang w:eastAsia="en-US"/>
        </w:rPr>
        <w:t>СИПАТТАМАСЫ</w:t>
      </w:r>
      <w:r w:rsidRPr="00C07D22">
        <w:rPr>
          <w:rFonts w:ascii="Times New Roman" w:eastAsiaTheme="minorHAnsi" w:hAnsi="Times New Roman" w:cs="Times New Roman"/>
          <w:b/>
          <w:bCs/>
          <w:sz w:val="28"/>
          <w:szCs w:val="28"/>
          <w:lang w:val="it-IT" w:eastAsia="en-US"/>
        </w:rPr>
        <w:t xml:space="preserve"> </w:t>
      </w:r>
      <w:r w:rsidRPr="00C07D22">
        <w:rPr>
          <w:rFonts w:ascii="Times New Roman" w:eastAsiaTheme="minorHAnsi" w:hAnsi="Times New Roman" w:cs="Times New Roman"/>
          <w:b/>
          <w:bCs/>
          <w:sz w:val="28"/>
          <w:szCs w:val="28"/>
          <w:lang w:eastAsia="en-US"/>
        </w:rPr>
        <w:t>ЖӘНЕ</w:t>
      </w:r>
      <w:r w:rsidRPr="00C07D22">
        <w:rPr>
          <w:rFonts w:ascii="Times New Roman" w:eastAsiaTheme="minorHAnsi" w:hAnsi="Times New Roman" w:cs="Times New Roman"/>
          <w:b/>
          <w:bCs/>
          <w:sz w:val="28"/>
          <w:szCs w:val="28"/>
          <w:lang w:val="it-IT" w:eastAsia="en-US"/>
        </w:rPr>
        <w:t xml:space="preserve"> </w:t>
      </w:r>
      <w:r w:rsidRPr="00C07D22">
        <w:rPr>
          <w:rFonts w:ascii="Times New Roman" w:eastAsiaTheme="minorHAnsi" w:hAnsi="Times New Roman" w:cs="Times New Roman"/>
          <w:b/>
          <w:bCs/>
          <w:sz w:val="28"/>
          <w:szCs w:val="28"/>
          <w:lang w:eastAsia="en-US"/>
        </w:rPr>
        <w:t>ТҮСІНДІРМЕСІ</w:t>
      </w:r>
    </w:p>
    <w:p w14:paraId="3455BE1F" w14:textId="77777777" w:rsidR="00A24C93" w:rsidRPr="00C07D22" w:rsidRDefault="00A24C93" w:rsidP="00455A19">
      <w:pPr>
        <w:autoSpaceDE w:val="0"/>
        <w:autoSpaceDN w:val="0"/>
        <w:adjustRightInd w:val="0"/>
        <w:spacing w:after="0" w:line="240" w:lineRule="auto"/>
        <w:jc w:val="both"/>
        <w:rPr>
          <w:rFonts w:ascii="Times New Roman" w:eastAsia="MyriadPro-LightCond" w:hAnsi="Times New Roman" w:cs="Times New Roman"/>
          <w:sz w:val="28"/>
          <w:szCs w:val="28"/>
          <w:lang w:val="it-IT" w:eastAsia="en-US"/>
        </w:rPr>
      </w:pPr>
      <w:r w:rsidRPr="00C07D22">
        <w:rPr>
          <w:rFonts w:ascii="Times New Roman" w:eastAsia="MyriadPro-LightCond" w:hAnsi="Times New Roman" w:cs="Times New Roman"/>
          <w:sz w:val="28"/>
          <w:szCs w:val="28"/>
          <w:lang w:eastAsia="en-US"/>
        </w:rPr>
        <w:t>АИ</w:t>
      </w:r>
      <w:r w:rsidR="00B34202" w:rsidRPr="00C07D22">
        <w:rPr>
          <w:rFonts w:ascii="Times New Roman" w:eastAsia="MyriadPro-LightCond" w:hAnsi="Times New Roman" w:cs="Times New Roman"/>
          <w:sz w:val="28"/>
          <w:szCs w:val="28"/>
          <w:lang w:val="kk-KZ" w:eastAsia="en-US"/>
        </w:rPr>
        <w:t>Т</w:t>
      </w:r>
      <w:r w:rsidRPr="00C07D22">
        <w:rPr>
          <w:rFonts w:ascii="Times New Roman" w:eastAsia="MyriadPro-LightCond" w:hAnsi="Times New Roman" w:cs="Times New Roman"/>
          <w:sz w:val="28"/>
          <w:szCs w:val="28"/>
          <w:lang w:eastAsia="en-US"/>
        </w:rPr>
        <w:t>В</w:t>
      </w:r>
      <w:r w:rsidRPr="00C07D22">
        <w:rPr>
          <w:rFonts w:ascii="Times New Roman" w:eastAsia="MyriadPro-LightCond" w:hAnsi="Times New Roman" w:cs="Times New Roman"/>
          <w:sz w:val="28"/>
          <w:szCs w:val="28"/>
          <w:lang w:val="it-IT" w:eastAsia="en-US"/>
        </w:rPr>
        <w:t xml:space="preserve">-1 </w:t>
      </w:r>
      <w:r w:rsidRPr="00C07D22">
        <w:rPr>
          <w:rFonts w:ascii="Times New Roman" w:eastAsia="MyriadPro-LightCond" w:hAnsi="Times New Roman" w:cs="Times New Roman"/>
          <w:sz w:val="28"/>
          <w:szCs w:val="28"/>
          <w:lang w:eastAsia="en-US"/>
        </w:rPr>
        <w:t>және</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АИ</w:t>
      </w:r>
      <w:r w:rsidR="00B34202" w:rsidRPr="00C07D22">
        <w:rPr>
          <w:rFonts w:ascii="Times New Roman" w:eastAsia="MyriadPro-LightCond" w:hAnsi="Times New Roman" w:cs="Times New Roman"/>
          <w:sz w:val="28"/>
          <w:szCs w:val="28"/>
          <w:lang w:val="kk-KZ" w:eastAsia="en-US"/>
        </w:rPr>
        <w:t>Т</w:t>
      </w:r>
      <w:r w:rsidRPr="00C07D22">
        <w:rPr>
          <w:rFonts w:ascii="Times New Roman" w:eastAsia="MyriadPro-LightCond" w:hAnsi="Times New Roman" w:cs="Times New Roman"/>
          <w:sz w:val="28"/>
          <w:szCs w:val="28"/>
          <w:lang w:eastAsia="en-US"/>
        </w:rPr>
        <w:t>В</w:t>
      </w:r>
      <w:r w:rsidRPr="00C07D22">
        <w:rPr>
          <w:rFonts w:ascii="Times New Roman" w:eastAsia="MyriadPro-LightCond" w:hAnsi="Times New Roman" w:cs="Times New Roman"/>
          <w:sz w:val="28"/>
          <w:szCs w:val="28"/>
          <w:lang w:val="it-IT" w:eastAsia="en-US"/>
        </w:rPr>
        <w:t xml:space="preserve">-2 </w:t>
      </w:r>
      <w:r w:rsidRPr="00C07D22">
        <w:rPr>
          <w:rFonts w:ascii="Times New Roman" w:eastAsia="MyriadPro-LightCond" w:hAnsi="Times New Roman" w:cs="Times New Roman"/>
          <w:sz w:val="28"/>
          <w:szCs w:val="28"/>
          <w:lang w:eastAsia="en-US"/>
        </w:rPr>
        <w:t>жүре</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пайда</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болған</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иммунтапшылығы</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синдромының</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ЖИТС</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және</w:t>
      </w:r>
      <w:r w:rsidRPr="00C07D22">
        <w:rPr>
          <w:rFonts w:ascii="Times New Roman" w:eastAsia="MyriadPro-LightCond" w:hAnsi="Times New Roman" w:cs="Times New Roman"/>
          <w:sz w:val="28"/>
          <w:szCs w:val="28"/>
          <w:lang w:val="it-IT" w:eastAsia="en-US"/>
        </w:rPr>
        <w:t xml:space="preserve"> </w:t>
      </w:r>
      <w:r w:rsidR="00B34202" w:rsidRPr="00C07D22">
        <w:rPr>
          <w:rFonts w:ascii="Times New Roman" w:eastAsia="MyriadPro-LightCond" w:hAnsi="Times New Roman" w:cs="Times New Roman"/>
          <w:sz w:val="28"/>
          <w:szCs w:val="28"/>
          <w:lang w:val="kk-KZ" w:eastAsia="en-US"/>
        </w:rPr>
        <w:t>ілеспе</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аурулардың</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этиологиялық</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агенттері</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болып</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табылады</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АИТВ</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штаммдары</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ЖИТС</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жұқтырған</w:t>
      </w:r>
      <w:r w:rsidRPr="00C07D22">
        <w:rPr>
          <w:rFonts w:ascii="Times New Roman" w:eastAsia="MyriadPro-LightCond" w:hAnsi="Times New Roman" w:cs="Times New Roman"/>
          <w:sz w:val="28"/>
          <w:szCs w:val="28"/>
          <w:lang w:val="it-IT" w:eastAsia="en-US"/>
        </w:rPr>
        <w:t xml:space="preserve">, </w:t>
      </w:r>
      <w:r w:rsidR="00B605D9" w:rsidRPr="00C07D22">
        <w:rPr>
          <w:rFonts w:ascii="Times New Roman" w:eastAsia="MyriadPro-LightCond" w:hAnsi="Times New Roman" w:cs="Times New Roman"/>
          <w:sz w:val="28"/>
          <w:szCs w:val="28"/>
          <w:lang w:val="kk-KZ" w:eastAsia="en-US"/>
        </w:rPr>
        <w:t>ЖИТС</w:t>
      </w:r>
      <w:r w:rsidRPr="00C07D22">
        <w:rPr>
          <w:rFonts w:ascii="Times New Roman" w:eastAsia="MyriadPro-LightCond" w:hAnsi="Times New Roman" w:cs="Times New Roman"/>
          <w:sz w:val="28"/>
          <w:szCs w:val="28"/>
          <w:lang w:val="it-IT" w:eastAsia="en-US"/>
        </w:rPr>
        <w:t>-</w:t>
      </w:r>
      <w:r w:rsidRPr="00C07D22">
        <w:rPr>
          <w:rFonts w:ascii="Times New Roman" w:eastAsia="MyriadPro-LightCond" w:hAnsi="Times New Roman" w:cs="Times New Roman"/>
          <w:sz w:val="28"/>
          <w:szCs w:val="28"/>
          <w:lang w:eastAsia="en-US"/>
        </w:rPr>
        <w:t>ас</w:t>
      </w:r>
      <w:r w:rsidR="00B605D9" w:rsidRPr="00C07D22">
        <w:rPr>
          <w:rFonts w:ascii="Times New Roman" w:eastAsia="MyriadPro-LightCond" w:hAnsi="Times New Roman" w:cs="Times New Roman"/>
          <w:sz w:val="28"/>
          <w:szCs w:val="28"/>
          <w:lang w:val="kk-KZ" w:eastAsia="en-US"/>
        </w:rPr>
        <w:t xml:space="preserve">тасқан </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кешенге</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ЖАК</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жататын</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аурулары</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бар</w:t>
      </w:r>
      <w:r w:rsidRPr="00C07D22">
        <w:rPr>
          <w:rFonts w:ascii="Times New Roman" w:eastAsia="MyriadPro-LightCond" w:hAnsi="Times New Roman" w:cs="Times New Roman"/>
          <w:sz w:val="28"/>
          <w:szCs w:val="28"/>
          <w:lang w:val="it-IT" w:eastAsia="en-US"/>
        </w:rPr>
        <w:t xml:space="preserve"> </w:t>
      </w:r>
      <w:r w:rsidR="00EC2D9D" w:rsidRPr="00C07D22">
        <w:rPr>
          <w:rFonts w:ascii="Times New Roman" w:eastAsia="MyriadPro-LightCond" w:hAnsi="Times New Roman" w:cs="Times New Roman"/>
          <w:sz w:val="28"/>
          <w:szCs w:val="28"/>
          <w:lang w:eastAsia="en-US"/>
        </w:rPr>
        <w:t>пациенттерде</w:t>
      </w:r>
      <w:r w:rsidR="00EC2D9D"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және</w:t>
      </w:r>
      <w:r w:rsidRPr="00C07D22">
        <w:rPr>
          <w:rFonts w:ascii="Times New Roman" w:eastAsia="MyriadPro-LightCond" w:hAnsi="Times New Roman" w:cs="Times New Roman"/>
          <w:sz w:val="28"/>
          <w:szCs w:val="28"/>
          <w:lang w:val="it-IT" w:eastAsia="en-US"/>
        </w:rPr>
        <w:t xml:space="preserve"> </w:t>
      </w:r>
      <w:r w:rsidR="00B605D9" w:rsidRPr="00C07D22">
        <w:rPr>
          <w:rFonts w:ascii="Times New Roman" w:eastAsia="MyriadPro-LightCond" w:hAnsi="Times New Roman" w:cs="Times New Roman"/>
          <w:sz w:val="28"/>
          <w:szCs w:val="28"/>
          <w:lang w:val="kk-KZ" w:eastAsia="en-US"/>
        </w:rPr>
        <w:t xml:space="preserve">ЖИТС </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жұқтыру</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қаупінің</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жоғары</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дәрежесіне</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ұшыраған</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сау</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адамдарда</w:t>
      </w:r>
      <w:r w:rsidRPr="00C07D22">
        <w:rPr>
          <w:rFonts w:ascii="Times New Roman" w:eastAsia="MyriadPro-LightCond" w:hAnsi="Times New Roman" w:cs="Times New Roman"/>
          <w:sz w:val="28"/>
          <w:szCs w:val="28"/>
          <w:lang w:val="it-IT" w:eastAsia="en-US"/>
        </w:rPr>
        <w:t xml:space="preserve"> 1-3 </w:t>
      </w:r>
      <w:r w:rsidRPr="00C07D22">
        <w:rPr>
          <w:rFonts w:ascii="Times New Roman" w:eastAsia="MyriadPro-LightCond" w:hAnsi="Times New Roman" w:cs="Times New Roman"/>
          <w:sz w:val="28"/>
          <w:szCs w:val="28"/>
          <w:lang w:eastAsia="en-US"/>
        </w:rPr>
        <w:t>бөлініп</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шықты</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АИТВ</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жұқтырудың</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клиникалық</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дәлелдерін</w:t>
      </w:r>
      <w:r w:rsidRPr="00C07D22">
        <w:rPr>
          <w:rFonts w:ascii="Times New Roman" w:eastAsia="MyriadPro-LightCond" w:hAnsi="Times New Roman" w:cs="Times New Roman"/>
          <w:sz w:val="28"/>
          <w:szCs w:val="28"/>
          <w:lang w:val="it-IT" w:eastAsia="en-US"/>
        </w:rPr>
        <w:t xml:space="preserve"> 4-6 </w:t>
      </w:r>
      <w:r w:rsidRPr="00C07D22">
        <w:rPr>
          <w:rFonts w:ascii="Times New Roman" w:eastAsia="MyriadPro-LightCond" w:hAnsi="Times New Roman" w:cs="Times New Roman"/>
          <w:sz w:val="28"/>
          <w:szCs w:val="28"/>
          <w:lang w:eastAsia="en-US"/>
        </w:rPr>
        <w:t>АИТВ</w:t>
      </w:r>
      <w:r w:rsidRPr="00C07D22">
        <w:rPr>
          <w:rFonts w:ascii="Times New Roman" w:eastAsia="MyriadPro-LightCond" w:hAnsi="Times New Roman" w:cs="Times New Roman"/>
          <w:sz w:val="28"/>
          <w:szCs w:val="28"/>
          <w:lang w:val="it-IT" w:eastAsia="en-US"/>
        </w:rPr>
        <w:t>-</w:t>
      </w:r>
      <w:r w:rsidRPr="00C07D22">
        <w:rPr>
          <w:rFonts w:ascii="Times New Roman" w:eastAsia="MyriadPro-LightCond" w:hAnsi="Times New Roman" w:cs="Times New Roman"/>
          <w:sz w:val="28"/>
          <w:szCs w:val="28"/>
          <w:lang w:eastAsia="en-US"/>
        </w:rPr>
        <w:t>инфекциясын</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жұқтыру</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қаупіне</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ұшыраған</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адамдарда</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АИТВ</w:t>
      </w:r>
      <w:r w:rsidRPr="00C07D22">
        <w:rPr>
          <w:rFonts w:ascii="Times New Roman" w:eastAsia="MyriadPro-LightCond" w:hAnsi="Times New Roman" w:cs="Times New Roman"/>
          <w:sz w:val="28"/>
          <w:szCs w:val="28"/>
          <w:lang w:val="it-IT" w:eastAsia="en-US"/>
        </w:rPr>
        <w:t>-</w:t>
      </w:r>
      <w:r w:rsidRPr="00C07D22">
        <w:rPr>
          <w:rFonts w:ascii="Times New Roman" w:eastAsia="MyriadPro-LightCond" w:hAnsi="Times New Roman" w:cs="Times New Roman"/>
          <w:sz w:val="28"/>
          <w:szCs w:val="28"/>
          <w:lang w:eastAsia="en-US"/>
        </w:rPr>
        <w:t>ға</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антиденелердің</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бар</w:t>
      </w:r>
      <w:r w:rsidRPr="00C07D22">
        <w:rPr>
          <w:rFonts w:ascii="Times New Roman" w:eastAsia="MyriadPro-LightCond" w:hAnsi="Times New Roman" w:cs="Times New Roman"/>
          <w:sz w:val="28"/>
          <w:szCs w:val="28"/>
          <w:lang w:val="it-IT" w:eastAsia="en-US"/>
        </w:rPr>
        <w:t>-</w:t>
      </w:r>
      <w:r w:rsidRPr="00C07D22">
        <w:rPr>
          <w:rFonts w:ascii="Times New Roman" w:eastAsia="MyriadPro-LightCond" w:hAnsi="Times New Roman" w:cs="Times New Roman"/>
          <w:sz w:val="28"/>
          <w:szCs w:val="28"/>
          <w:lang w:eastAsia="en-US"/>
        </w:rPr>
        <w:t>жоғына</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қан</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үлгілерін</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және</w:t>
      </w:r>
      <w:r w:rsidRPr="00C07D22">
        <w:rPr>
          <w:rFonts w:ascii="Times New Roman" w:eastAsia="MyriadPro-LightCond" w:hAnsi="Times New Roman" w:cs="Times New Roman"/>
          <w:sz w:val="28"/>
          <w:szCs w:val="28"/>
          <w:lang w:val="it-IT" w:eastAsia="en-US"/>
        </w:rPr>
        <w:t xml:space="preserve"> </w:t>
      </w:r>
      <w:r w:rsidR="00EC2D9D" w:rsidRPr="00C07D22">
        <w:rPr>
          <w:rFonts w:ascii="Times New Roman" w:eastAsia="MyriadPro-LightCond" w:hAnsi="Times New Roman" w:cs="Times New Roman"/>
          <w:sz w:val="28"/>
          <w:szCs w:val="28"/>
          <w:lang w:val="kk-KZ" w:eastAsia="en-US"/>
        </w:rPr>
        <w:t xml:space="preserve">қызылиек </w:t>
      </w:r>
      <w:r w:rsidRPr="00C07D22">
        <w:rPr>
          <w:rFonts w:ascii="Times New Roman" w:eastAsia="MyriadPro-LightCond" w:hAnsi="Times New Roman" w:cs="Times New Roman"/>
          <w:sz w:val="28"/>
          <w:szCs w:val="28"/>
          <w:lang w:eastAsia="en-US"/>
        </w:rPr>
        <w:t>маңындағы</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сұйықтықты</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талдау</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арқылы</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алуға</w:t>
      </w:r>
      <w:r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eastAsia="en-US"/>
        </w:rPr>
        <w:t>болады</w:t>
      </w:r>
      <w:r w:rsidRPr="00C07D22">
        <w:rPr>
          <w:rFonts w:ascii="Times New Roman" w:eastAsia="MyriadPro-LightCond" w:hAnsi="Times New Roman" w:cs="Times New Roman"/>
          <w:sz w:val="28"/>
          <w:szCs w:val="28"/>
          <w:lang w:val="it-IT" w:eastAsia="en-US"/>
        </w:rPr>
        <w:t>.</w:t>
      </w:r>
    </w:p>
    <w:p w14:paraId="586B8639" w14:textId="77777777" w:rsidR="00455A19" w:rsidRPr="00C07D22" w:rsidRDefault="00EC2D9D" w:rsidP="00455A19">
      <w:pPr>
        <w:tabs>
          <w:tab w:val="left" w:pos="4962"/>
        </w:tabs>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it-IT" w:eastAsia="en-US"/>
        </w:rPr>
        <w:t xml:space="preserve">OraQuick® Rapid HIV-1/2 </w:t>
      </w:r>
      <w:r w:rsidR="00A24C93" w:rsidRPr="00C07D22">
        <w:rPr>
          <w:rFonts w:ascii="Times New Roman" w:eastAsia="MyriadPro-LightCond" w:hAnsi="Times New Roman" w:cs="Times New Roman"/>
          <w:sz w:val="28"/>
          <w:szCs w:val="28"/>
          <w:lang w:eastAsia="en-US"/>
        </w:rPr>
        <w:t>антиденелерінің</w:t>
      </w:r>
      <w:r w:rsidR="00A24C93" w:rsidRPr="00C07D22">
        <w:rPr>
          <w:rFonts w:ascii="Times New Roman" w:eastAsia="MyriadPro-LightCond" w:hAnsi="Times New Roman" w:cs="Times New Roman"/>
          <w:sz w:val="28"/>
          <w:szCs w:val="28"/>
          <w:lang w:val="it-IT" w:eastAsia="en-US"/>
        </w:rPr>
        <w:t xml:space="preserve"> </w:t>
      </w:r>
      <w:r w:rsidR="00A24C93" w:rsidRPr="00C07D22">
        <w:rPr>
          <w:rFonts w:ascii="Times New Roman" w:eastAsia="MyriadPro-LightCond" w:hAnsi="Times New Roman" w:cs="Times New Roman"/>
          <w:sz w:val="28"/>
          <w:szCs w:val="28"/>
          <w:lang w:eastAsia="en-US"/>
        </w:rPr>
        <w:t>бар</w:t>
      </w:r>
      <w:r w:rsidR="00A24C93" w:rsidRPr="00C07D22">
        <w:rPr>
          <w:rFonts w:ascii="Times New Roman" w:eastAsia="MyriadPro-LightCond" w:hAnsi="Times New Roman" w:cs="Times New Roman"/>
          <w:sz w:val="28"/>
          <w:szCs w:val="28"/>
          <w:lang w:val="it-IT" w:eastAsia="en-US"/>
        </w:rPr>
        <w:t>-</w:t>
      </w:r>
      <w:r w:rsidR="00A24C93" w:rsidRPr="00C07D22">
        <w:rPr>
          <w:rFonts w:ascii="Times New Roman" w:eastAsia="MyriadPro-LightCond" w:hAnsi="Times New Roman" w:cs="Times New Roman"/>
          <w:sz w:val="28"/>
          <w:szCs w:val="28"/>
          <w:lang w:eastAsia="en-US"/>
        </w:rPr>
        <w:t>жоғына</w:t>
      </w:r>
      <w:r w:rsidR="00A24C93" w:rsidRPr="00C07D22">
        <w:rPr>
          <w:rFonts w:ascii="Times New Roman" w:eastAsia="MyriadPro-LightCond" w:hAnsi="Times New Roman" w:cs="Times New Roman"/>
          <w:sz w:val="28"/>
          <w:szCs w:val="28"/>
          <w:lang w:val="it-IT" w:eastAsia="en-US"/>
        </w:rPr>
        <w:t xml:space="preserve"> </w:t>
      </w:r>
      <w:r w:rsidRPr="00C07D22">
        <w:rPr>
          <w:rFonts w:ascii="Times New Roman" w:eastAsia="MyriadPro-LightCond" w:hAnsi="Times New Roman" w:cs="Times New Roman"/>
          <w:sz w:val="28"/>
          <w:szCs w:val="28"/>
          <w:lang w:val="kk-KZ" w:eastAsia="en-US"/>
        </w:rPr>
        <w:t>э</w:t>
      </w:r>
      <w:r w:rsidR="00A24C93" w:rsidRPr="00C07D22">
        <w:rPr>
          <w:rFonts w:ascii="Times New Roman" w:eastAsia="MyriadPro-LightCond" w:hAnsi="Times New Roman" w:cs="Times New Roman"/>
          <w:sz w:val="28"/>
          <w:szCs w:val="28"/>
          <w:lang w:eastAsia="en-US"/>
        </w:rPr>
        <w:t>кспресс</w:t>
      </w:r>
      <w:r w:rsidRPr="00C07D22">
        <w:rPr>
          <w:rFonts w:ascii="Times New Roman" w:eastAsia="MyriadPro-LightCond" w:hAnsi="Times New Roman" w:cs="Times New Roman"/>
          <w:sz w:val="28"/>
          <w:szCs w:val="28"/>
          <w:lang w:val="kk-KZ" w:eastAsia="en-US"/>
        </w:rPr>
        <w:t>-</w:t>
      </w:r>
      <w:r w:rsidR="00A24C93" w:rsidRPr="00C07D22">
        <w:rPr>
          <w:rFonts w:ascii="Times New Roman" w:eastAsia="MyriadPro-LightCond" w:hAnsi="Times New Roman" w:cs="Times New Roman"/>
          <w:sz w:val="28"/>
          <w:szCs w:val="28"/>
          <w:lang w:eastAsia="en-US"/>
        </w:rPr>
        <w:t>тест</w:t>
      </w:r>
      <w:r w:rsidRPr="00C07D22">
        <w:rPr>
          <w:rFonts w:ascii="Times New Roman" w:eastAsia="MyriadPro-LightCond" w:hAnsi="Times New Roman" w:cs="Times New Roman"/>
          <w:sz w:val="28"/>
          <w:szCs w:val="28"/>
          <w:lang w:val="kk-KZ" w:eastAsia="en-US"/>
        </w:rPr>
        <w:t xml:space="preserve"> </w:t>
      </w:r>
      <w:r w:rsidR="00F043F0" w:rsidRPr="00C07D22">
        <w:rPr>
          <w:rFonts w:ascii="Times New Roman" w:eastAsia="MyriadPro-LightCond" w:hAnsi="Times New Roman" w:cs="Times New Roman"/>
          <w:sz w:val="28"/>
          <w:szCs w:val="28"/>
          <w:lang w:val="it-IT" w:eastAsia="en-US"/>
        </w:rPr>
        <w:t>–</w:t>
      </w:r>
      <w:r w:rsidRPr="00C07D22">
        <w:rPr>
          <w:rFonts w:ascii="Times New Roman" w:eastAsia="MyriadPro-LightCond" w:hAnsi="Times New Roman" w:cs="Times New Roman"/>
          <w:sz w:val="28"/>
          <w:szCs w:val="28"/>
          <w:lang w:val="kk-KZ" w:eastAsia="en-US"/>
        </w:rPr>
        <w:t xml:space="preserve"> </w:t>
      </w:r>
      <w:r w:rsidR="00F043F0" w:rsidRPr="00C07D22">
        <w:rPr>
          <w:rFonts w:ascii="Times New Roman" w:eastAsia="MyriadPro-LightCond" w:hAnsi="Times New Roman" w:cs="Times New Roman"/>
          <w:sz w:val="28"/>
          <w:szCs w:val="28"/>
          <w:lang w:val="kk-KZ" w:eastAsia="en-US"/>
        </w:rPr>
        <w:t>қызылиек</w:t>
      </w:r>
      <w:r w:rsidR="001B38BD">
        <w:rPr>
          <w:rFonts w:ascii="Times New Roman" w:eastAsia="MyriadPro-LightCond" w:hAnsi="Times New Roman" w:cs="Times New Roman"/>
          <w:sz w:val="28"/>
          <w:szCs w:val="28"/>
          <w:lang w:val="kk-KZ" w:eastAsia="en-US"/>
        </w:rPr>
        <w:t xml:space="preserve"> ау</w:t>
      </w:r>
      <w:r w:rsidR="00F043F0" w:rsidRPr="00C07D22">
        <w:rPr>
          <w:rFonts w:ascii="Times New Roman" w:eastAsia="MyriadPro-LightCond" w:hAnsi="Times New Roman" w:cs="Times New Roman"/>
          <w:sz w:val="28"/>
          <w:szCs w:val="28"/>
          <w:lang w:val="kk-KZ" w:eastAsia="en-US"/>
        </w:rPr>
        <w:t>мағындағы сұйықтықта, жаңа</w:t>
      </w:r>
      <w:r w:rsidR="00A56B5D" w:rsidRPr="00C07D22">
        <w:rPr>
          <w:rFonts w:ascii="Times New Roman" w:eastAsia="MyriadPro-LightCond" w:hAnsi="Times New Roman" w:cs="Times New Roman"/>
          <w:sz w:val="28"/>
          <w:szCs w:val="28"/>
          <w:lang w:val="kk-KZ" w:eastAsia="en-US"/>
        </w:rPr>
        <w:t xml:space="preserve"> </w:t>
      </w:r>
      <w:r w:rsidR="00F043F0" w:rsidRPr="00C07D22">
        <w:rPr>
          <w:rFonts w:ascii="Times New Roman" w:eastAsia="MyriadPro-LightCond" w:hAnsi="Times New Roman" w:cs="Times New Roman"/>
          <w:sz w:val="28"/>
          <w:szCs w:val="28"/>
          <w:lang w:val="kk-KZ" w:eastAsia="en-US"/>
        </w:rPr>
        <w:t xml:space="preserve">алынған қанда, сарысуда және плазмада </w:t>
      </w:r>
      <w:r w:rsidR="00A24C93" w:rsidRPr="00C07D22">
        <w:rPr>
          <w:rFonts w:ascii="Times New Roman" w:eastAsia="MyriadPro-LightCond" w:hAnsi="Times New Roman" w:cs="Times New Roman"/>
          <w:sz w:val="28"/>
          <w:szCs w:val="28"/>
          <w:lang w:val="it-IT" w:eastAsia="en-US"/>
        </w:rPr>
        <w:t xml:space="preserve">1 </w:t>
      </w:r>
      <w:r w:rsidR="00A24C93" w:rsidRPr="00C07D22">
        <w:rPr>
          <w:rFonts w:ascii="Times New Roman" w:eastAsia="MyriadPro-LightCond" w:hAnsi="Times New Roman" w:cs="Times New Roman"/>
          <w:sz w:val="28"/>
          <w:szCs w:val="28"/>
          <w:lang w:eastAsia="en-US"/>
        </w:rPr>
        <w:t>типті</w:t>
      </w:r>
      <w:r w:rsidR="00A24C93" w:rsidRPr="00C07D22">
        <w:rPr>
          <w:rFonts w:ascii="Times New Roman" w:eastAsia="MyriadPro-LightCond" w:hAnsi="Times New Roman" w:cs="Times New Roman"/>
          <w:sz w:val="28"/>
          <w:szCs w:val="28"/>
          <w:lang w:val="it-IT" w:eastAsia="en-US"/>
        </w:rPr>
        <w:t xml:space="preserve"> </w:t>
      </w:r>
      <w:r w:rsidR="00A24C93" w:rsidRPr="00C07D22">
        <w:rPr>
          <w:rFonts w:ascii="Times New Roman" w:eastAsia="MyriadPro-LightCond" w:hAnsi="Times New Roman" w:cs="Times New Roman"/>
          <w:sz w:val="28"/>
          <w:szCs w:val="28"/>
          <w:lang w:eastAsia="en-US"/>
        </w:rPr>
        <w:t>адамның</w:t>
      </w:r>
      <w:r w:rsidR="00A24C93" w:rsidRPr="00C07D22">
        <w:rPr>
          <w:rFonts w:ascii="Times New Roman" w:eastAsia="MyriadPro-LightCond" w:hAnsi="Times New Roman" w:cs="Times New Roman"/>
          <w:sz w:val="28"/>
          <w:szCs w:val="28"/>
          <w:lang w:val="it-IT" w:eastAsia="en-US"/>
        </w:rPr>
        <w:t xml:space="preserve"> </w:t>
      </w:r>
      <w:r w:rsidR="00A24C93" w:rsidRPr="00C07D22">
        <w:rPr>
          <w:rFonts w:ascii="Times New Roman" w:eastAsia="MyriadPro-LightCond" w:hAnsi="Times New Roman" w:cs="Times New Roman"/>
          <w:sz w:val="28"/>
          <w:szCs w:val="28"/>
          <w:lang w:eastAsia="en-US"/>
        </w:rPr>
        <w:t>иммунтапшылығы</w:t>
      </w:r>
      <w:r w:rsidR="00A24C93" w:rsidRPr="00C07D22">
        <w:rPr>
          <w:rFonts w:ascii="Times New Roman" w:eastAsia="MyriadPro-LightCond" w:hAnsi="Times New Roman" w:cs="Times New Roman"/>
          <w:sz w:val="28"/>
          <w:szCs w:val="28"/>
          <w:lang w:val="it-IT" w:eastAsia="en-US"/>
        </w:rPr>
        <w:t xml:space="preserve"> </w:t>
      </w:r>
      <w:r w:rsidR="00A24C93" w:rsidRPr="00C07D22">
        <w:rPr>
          <w:rFonts w:ascii="Times New Roman" w:eastAsia="MyriadPro-LightCond" w:hAnsi="Times New Roman" w:cs="Times New Roman"/>
          <w:sz w:val="28"/>
          <w:szCs w:val="28"/>
          <w:lang w:eastAsia="en-US"/>
        </w:rPr>
        <w:t>вирусына</w:t>
      </w:r>
      <w:r w:rsidR="00A24C93" w:rsidRPr="00C07D22">
        <w:rPr>
          <w:rFonts w:ascii="Times New Roman" w:eastAsia="MyriadPro-LightCond" w:hAnsi="Times New Roman" w:cs="Times New Roman"/>
          <w:sz w:val="28"/>
          <w:szCs w:val="28"/>
          <w:lang w:val="it-IT" w:eastAsia="en-US"/>
        </w:rPr>
        <w:t xml:space="preserve"> (</w:t>
      </w:r>
      <w:r w:rsidR="00A24C93" w:rsidRPr="00C07D22">
        <w:rPr>
          <w:rFonts w:ascii="Times New Roman" w:eastAsia="MyriadPro-LightCond" w:hAnsi="Times New Roman" w:cs="Times New Roman"/>
          <w:sz w:val="28"/>
          <w:szCs w:val="28"/>
          <w:lang w:eastAsia="en-US"/>
        </w:rPr>
        <w:t>АИТВ</w:t>
      </w:r>
      <w:r w:rsidR="00A24C93" w:rsidRPr="00C07D22">
        <w:rPr>
          <w:rFonts w:ascii="Times New Roman" w:eastAsia="MyriadPro-LightCond" w:hAnsi="Times New Roman" w:cs="Times New Roman"/>
          <w:sz w:val="28"/>
          <w:szCs w:val="28"/>
          <w:lang w:val="it-IT" w:eastAsia="en-US"/>
        </w:rPr>
        <w:t xml:space="preserve">-1) </w:t>
      </w:r>
      <w:r w:rsidR="00A24C93" w:rsidRPr="00C07D22">
        <w:rPr>
          <w:rFonts w:ascii="Times New Roman" w:eastAsia="MyriadPro-LightCond" w:hAnsi="Times New Roman" w:cs="Times New Roman"/>
          <w:sz w:val="28"/>
          <w:szCs w:val="28"/>
          <w:lang w:eastAsia="en-US"/>
        </w:rPr>
        <w:t>және</w:t>
      </w:r>
      <w:r w:rsidR="00A24C93" w:rsidRPr="00C07D22">
        <w:rPr>
          <w:rFonts w:ascii="Times New Roman" w:eastAsia="MyriadPro-LightCond" w:hAnsi="Times New Roman" w:cs="Times New Roman"/>
          <w:sz w:val="28"/>
          <w:szCs w:val="28"/>
          <w:lang w:val="it-IT" w:eastAsia="en-US"/>
        </w:rPr>
        <w:t xml:space="preserve"> 2 </w:t>
      </w:r>
      <w:r w:rsidR="00A24C93" w:rsidRPr="00C07D22">
        <w:rPr>
          <w:rFonts w:ascii="Times New Roman" w:eastAsia="MyriadPro-LightCond" w:hAnsi="Times New Roman" w:cs="Times New Roman"/>
          <w:sz w:val="28"/>
          <w:szCs w:val="28"/>
          <w:lang w:eastAsia="en-US"/>
        </w:rPr>
        <w:t>типті</w:t>
      </w:r>
      <w:r w:rsidR="00A24C93" w:rsidRPr="00C07D22">
        <w:rPr>
          <w:rFonts w:ascii="Times New Roman" w:eastAsia="MyriadPro-LightCond" w:hAnsi="Times New Roman" w:cs="Times New Roman"/>
          <w:sz w:val="28"/>
          <w:szCs w:val="28"/>
          <w:lang w:val="it-IT" w:eastAsia="en-US"/>
        </w:rPr>
        <w:t xml:space="preserve"> (</w:t>
      </w:r>
      <w:r w:rsidR="00A24C93" w:rsidRPr="00C07D22">
        <w:rPr>
          <w:rFonts w:ascii="Times New Roman" w:eastAsia="MyriadPro-LightCond" w:hAnsi="Times New Roman" w:cs="Times New Roman"/>
          <w:sz w:val="28"/>
          <w:szCs w:val="28"/>
          <w:lang w:eastAsia="en-US"/>
        </w:rPr>
        <w:t>АИТВ</w:t>
      </w:r>
      <w:r w:rsidR="00A24C93" w:rsidRPr="00C07D22">
        <w:rPr>
          <w:rFonts w:ascii="Times New Roman" w:eastAsia="MyriadPro-LightCond" w:hAnsi="Times New Roman" w:cs="Times New Roman"/>
          <w:sz w:val="28"/>
          <w:szCs w:val="28"/>
          <w:lang w:val="it-IT" w:eastAsia="en-US"/>
        </w:rPr>
        <w:t xml:space="preserve">-2) </w:t>
      </w:r>
      <w:r w:rsidR="00A24C93" w:rsidRPr="00C07D22">
        <w:rPr>
          <w:rFonts w:ascii="Times New Roman" w:eastAsia="MyriadPro-LightCond" w:hAnsi="Times New Roman" w:cs="Times New Roman"/>
          <w:sz w:val="28"/>
          <w:szCs w:val="28"/>
          <w:lang w:eastAsia="en-US"/>
        </w:rPr>
        <w:t>антиденелерді</w:t>
      </w:r>
      <w:r w:rsidR="00A24C93" w:rsidRPr="00C07D22">
        <w:rPr>
          <w:rFonts w:ascii="Times New Roman" w:eastAsia="MyriadPro-LightCond" w:hAnsi="Times New Roman" w:cs="Times New Roman"/>
          <w:sz w:val="28"/>
          <w:szCs w:val="28"/>
          <w:lang w:val="it-IT" w:eastAsia="en-US"/>
        </w:rPr>
        <w:t xml:space="preserve"> </w:t>
      </w:r>
      <w:r w:rsidR="00A24C93" w:rsidRPr="00C07D22">
        <w:rPr>
          <w:rFonts w:ascii="Times New Roman" w:eastAsia="MyriadPro-LightCond" w:hAnsi="Times New Roman" w:cs="Times New Roman"/>
          <w:sz w:val="28"/>
          <w:szCs w:val="28"/>
          <w:lang w:eastAsia="en-US"/>
        </w:rPr>
        <w:t>анықтайтын</w:t>
      </w:r>
      <w:r w:rsidR="00A24C93" w:rsidRPr="00C07D22">
        <w:rPr>
          <w:rFonts w:ascii="Times New Roman" w:eastAsia="MyriadPro-LightCond" w:hAnsi="Times New Roman" w:cs="Times New Roman"/>
          <w:sz w:val="28"/>
          <w:szCs w:val="28"/>
          <w:lang w:val="it-IT" w:eastAsia="en-US"/>
        </w:rPr>
        <w:t xml:space="preserve"> </w:t>
      </w:r>
      <w:r w:rsidR="00A24C93" w:rsidRPr="00C07D22">
        <w:rPr>
          <w:rFonts w:ascii="Times New Roman" w:eastAsia="MyriadPro-LightCond" w:hAnsi="Times New Roman" w:cs="Times New Roman"/>
          <w:sz w:val="28"/>
          <w:szCs w:val="28"/>
          <w:lang w:eastAsia="en-US"/>
        </w:rPr>
        <w:t>бір</w:t>
      </w:r>
      <w:r w:rsidR="00A24C93" w:rsidRPr="00C07D22">
        <w:rPr>
          <w:rFonts w:ascii="Times New Roman" w:eastAsia="MyriadPro-LightCond" w:hAnsi="Times New Roman" w:cs="Times New Roman"/>
          <w:sz w:val="28"/>
          <w:szCs w:val="28"/>
          <w:lang w:val="it-IT" w:eastAsia="en-US"/>
        </w:rPr>
        <w:t xml:space="preserve"> </w:t>
      </w:r>
      <w:r w:rsidR="00A24C93" w:rsidRPr="00C07D22">
        <w:rPr>
          <w:rFonts w:ascii="Times New Roman" w:eastAsia="MyriadPro-LightCond" w:hAnsi="Times New Roman" w:cs="Times New Roman"/>
          <w:sz w:val="28"/>
          <w:szCs w:val="28"/>
          <w:lang w:eastAsia="en-US"/>
        </w:rPr>
        <w:t>реттік</w:t>
      </w:r>
      <w:r w:rsidR="00A24C93" w:rsidRPr="00C07D22">
        <w:rPr>
          <w:rFonts w:ascii="Times New Roman" w:eastAsia="MyriadPro-LightCond" w:hAnsi="Times New Roman" w:cs="Times New Roman"/>
          <w:sz w:val="28"/>
          <w:szCs w:val="28"/>
          <w:lang w:val="it-IT" w:eastAsia="en-US"/>
        </w:rPr>
        <w:t xml:space="preserve"> </w:t>
      </w:r>
      <w:r w:rsidR="00A24C93" w:rsidRPr="00C07D22">
        <w:rPr>
          <w:rFonts w:ascii="Times New Roman" w:eastAsia="MyriadPro-LightCond" w:hAnsi="Times New Roman" w:cs="Times New Roman"/>
          <w:sz w:val="28"/>
          <w:szCs w:val="28"/>
          <w:lang w:eastAsia="en-US"/>
        </w:rPr>
        <w:t>сапалы</w:t>
      </w:r>
      <w:r w:rsidR="00A24C93" w:rsidRPr="00C07D22">
        <w:rPr>
          <w:rFonts w:ascii="Times New Roman" w:eastAsia="MyriadPro-LightCond" w:hAnsi="Times New Roman" w:cs="Times New Roman"/>
          <w:sz w:val="28"/>
          <w:szCs w:val="28"/>
          <w:lang w:val="it-IT" w:eastAsia="en-US"/>
        </w:rPr>
        <w:t xml:space="preserve"> </w:t>
      </w:r>
      <w:r w:rsidR="00A24C93" w:rsidRPr="00C07D22">
        <w:rPr>
          <w:rFonts w:ascii="Times New Roman" w:eastAsia="MyriadPro-LightCond" w:hAnsi="Times New Roman" w:cs="Times New Roman"/>
          <w:sz w:val="28"/>
          <w:szCs w:val="28"/>
          <w:lang w:eastAsia="en-US"/>
        </w:rPr>
        <w:t>иммуно</w:t>
      </w:r>
      <w:r w:rsidR="00A56B5D" w:rsidRPr="00C07D22">
        <w:rPr>
          <w:rFonts w:ascii="Times New Roman" w:eastAsia="MyriadPro-LightCond" w:hAnsi="Times New Roman" w:cs="Times New Roman"/>
          <w:sz w:val="28"/>
          <w:szCs w:val="28"/>
          <w:lang w:val="kk-KZ" w:eastAsia="en-US"/>
        </w:rPr>
        <w:t>талдау</w:t>
      </w:r>
      <w:r w:rsidR="00A24C93" w:rsidRPr="00C07D22">
        <w:rPr>
          <w:rFonts w:ascii="Times New Roman" w:eastAsia="MyriadPro-LightCond" w:hAnsi="Times New Roman" w:cs="Times New Roman"/>
          <w:sz w:val="28"/>
          <w:szCs w:val="28"/>
          <w:lang w:val="it-IT" w:eastAsia="en-US"/>
        </w:rPr>
        <w:t xml:space="preserve">. OraQuick® Rapid HIV-1/2 Antibody Test </w:t>
      </w:r>
      <w:r w:rsidR="00A56B5D" w:rsidRPr="00C07D22">
        <w:rPr>
          <w:rFonts w:ascii="Times New Roman" w:eastAsia="MyriadPro-LightCond" w:hAnsi="Times New Roman" w:cs="Times New Roman"/>
          <w:sz w:val="28"/>
          <w:szCs w:val="28"/>
          <w:lang w:val="kk-KZ" w:eastAsia="en-US"/>
        </w:rPr>
        <w:t>э</w:t>
      </w:r>
      <w:r w:rsidR="00A24C93" w:rsidRPr="00C07D22">
        <w:rPr>
          <w:rFonts w:ascii="Times New Roman" w:eastAsia="MyriadPro-LightCond" w:hAnsi="Times New Roman" w:cs="Times New Roman"/>
          <w:sz w:val="28"/>
          <w:szCs w:val="28"/>
          <w:lang w:eastAsia="en-US"/>
        </w:rPr>
        <w:t>кспресс</w:t>
      </w:r>
      <w:r w:rsidR="00A24C93" w:rsidRPr="00C07D22">
        <w:rPr>
          <w:rFonts w:ascii="Times New Roman" w:eastAsia="MyriadPro-LightCond" w:hAnsi="Times New Roman" w:cs="Times New Roman"/>
          <w:sz w:val="28"/>
          <w:szCs w:val="28"/>
          <w:lang w:val="it-IT" w:eastAsia="en-US"/>
        </w:rPr>
        <w:t>-</w:t>
      </w:r>
      <w:r w:rsidR="00A24C93" w:rsidRPr="00C07D22">
        <w:rPr>
          <w:rFonts w:ascii="Times New Roman" w:eastAsia="MyriadPro-LightCond" w:hAnsi="Times New Roman" w:cs="Times New Roman"/>
          <w:sz w:val="28"/>
          <w:szCs w:val="28"/>
          <w:lang w:eastAsia="en-US"/>
        </w:rPr>
        <w:t>тесті</w:t>
      </w:r>
      <w:r w:rsidR="00A24C93" w:rsidRPr="00C07D22">
        <w:rPr>
          <w:rFonts w:ascii="Times New Roman" w:eastAsia="MyriadPro-LightCond" w:hAnsi="Times New Roman" w:cs="Times New Roman"/>
          <w:sz w:val="28"/>
          <w:szCs w:val="28"/>
          <w:lang w:val="it-IT" w:eastAsia="en-US"/>
        </w:rPr>
        <w:t>-</w:t>
      </w:r>
      <w:r w:rsidR="00A24C93" w:rsidRPr="00C07D22">
        <w:rPr>
          <w:rFonts w:ascii="Times New Roman" w:eastAsia="MyriadPro-LightCond" w:hAnsi="Times New Roman" w:cs="Times New Roman"/>
          <w:sz w:val="28"/>
          <w:szCs w:val="28"/>
          <w:lang w:eastAsia="en-US"/>
        </w:rPr>
        <w:t>зертханалық</w:t>
      </w:r>
      <w:r w:rsidR="00A24C93" w:rsidRPr="00C07D22">
        <w:rPr>
          <w:rFonts w:ascii="Times New Roman" w:eastAsia="MyriadPro-LightCond" w:hAnsi="Times New Roman" w:cs="Times New Roman"/>
          <w:sz w:val="28"/>
          <w:szCs w:val="28"/>
          <w:lang w:val="it-IT" w:eastAsia="en-US"/>
        </w:rPr>
        <w:t xml:space="preserve"> </w:t>
      </w:r>
      <w:r w:rsidR="00A24C93" w:rsidRPr="00C07D22">
        <w:rPr>
          <w:rFonts w:ascii="Times New Roman" w:eastAsia="MyriadPro-LightCond" w:hAnsi="Times New Roman" w:cs="Times New Roman"/>
          <w:sz w:val="28"/>
          <w:szCs w:val="28"/>
          <w:lang w:eastAsia="en-US"/>
        </w:rPr>
        <w:t>талдауларды</w:t>
      </w:r>
      <w:r w:rsidR="00A24C93" w:rsidRPr="00C07D22">
        <w:rPr>
          <w:rFonts w:ascii="Times New Roman" w:eastAsia="MyriadPro-LightCond" w:hAnsi="Times New Roman" w:cs="Times New Roman"/>
          <w:sz w:val="28"/>
          <w:szCs w:val="28"/>
          <w:lang w:val="it-IT" w:eastAsia="en-US"/>
        </w:rPr>
        <w:t xml:space="preserve"> </w:t>
      </w:r>
      <w:r w:rsidR="00A24C93" w:rsidRPr="00C07D22">
        <w:rPr>
          <w:rFonts w:ascii="Times New Roman" w:eastAsia="MyriadPro-LightCond" w:hAnsi="Times New Roman" w:cs="Times New Roman"/>
          <w:sz w:val="28"/>
          <w:szCs w:val="28"/>
          <w:lang w:eastAsia="en-US"/>
        </w:rPr>
        <w:t>орындамай</w:t>
      </w:r>
      <w:r w:rsidR="00A24C93" w:rsidRPr="00C07D22">
        <w:rPr>
          <w:rFonts w:ascii="Times New Roman" w:eastAsia="MyriadPro-LightCond" w:hAnsi="Times New Roman" w:cs="Times New Roman"/>
          <w:sz w:val="28"/>
          <w:szCs w:val="28"/>
          <w:lang w:val="it-IT" w:eastAsia="en-US"/>
        </w:rPr>
        <w:t xml:space="preserve"> </w:t>
      </w:r>
      <w:r w:rsidR="00A24C93" w:rsidRPr="00C07D22">
        <w:rPr>
          <w:rFonts w:ascii="Times New Roman" w:eastAsia="MyriadPro-LightCond" w:hAnsi="Times New Roman" w:cs="Times New Roman"/>
          <w:sz w:val="28"/>
          <w:szCs w:val="28"/>
          <w:lang w:eastAsia="en-US"/>
        </w:rPr>
        <w:t>қызмет</w:t>
      </w:r>
      <w:r w:rsidR="00A24C93" w:rsidRPr="00C07D22">
        <w:rPr>
          <w:rFonts w:ascii="Times New Roman" w:eastAsia="MyriadPro-LightCond" w:hAnsi="Times New Roman" w:cs="Times New Roman"/>
          <w:sz w:val="28"/>
          <w:szCs w:val="28"/>
          <w:lang w:val="it-IT" w:eastAsia="en-US"/>
        </w:rPr>
        <w:t xml:space="preserve"> </w:t>
      </w:r>
      <w:r w:rsidR="00A24C93" w:rsidRPr="00C07D22">
        <w:rPr>
          <w:rFonts w:ascii="Times New Roman" w:eastAsia="MyriadPro-LightCond" w:hAnsi="Times New Roman" w:cs="Times New Roman"/>
          <w:sz w:val="28"/>
          <w:szCs w:val="28"/>
          <w:lang w:eastAsia="en-US"/>
        </w:rPr>
        <w:t>көрсету</w:t>
      </w:r>
      <w:r w:rsidR="00A24C93" w:rsidRPr="00C07D22">
        <w:rPr>
          <w:rFonts w:ascii="Times New Roman" w:eastAsia="MyriadPro-LightCond" w:hAnsi="Times New Roman" w:cs="Times New Roman"/>
          <w:sz w:val="28"/>
          <w:szCs w:val="28"/>
          <w:lang w:val="it-IT" w:eastAsia="en-US"/>
        </w:rPr>
        <w:t xml:space="preserve"> </w:t>
      </w:r>
      <w:r w:rsidR="00A56B5D" w:rsidRPr="00C07D22">
        <w:rPr>
          <w:rFonts w:ascii="Times New Roman" w:eastAsia="MyriadPro-LightCond" w:hAnsi="Times New Roman" w:cs="Times New Roman"/>
          <w:sz w:val="28"/>
          <w:szCs w:val="28"/>
          <w:lang w:val="kk-KZ" w:eastAsia="en-US"/>
        </w:rPr>
        <w:t xml:space="preserve">үдерісінде </w:t>
      </w:r>
      <w:r w:rsidR="00A24C93" w:rsidRPr="00C07D22">
        <w:rPr>
          <w:rFonts w:ascii="Times New Roman" w:eastAsia="MyriadPro-LightCond" w:hAnsi="Times New Roman" w:cs="Times New Roman"/>
          <w:sz w:val="28"/>
          <w:szCs w:val="28"/>
          <w:lang w:eastAsia="en-US"/>
        </w:rPr>
        <w:t>АИТВ</w:t>
      </w:r>
      <w:r w:rsidR="00A24C93" w:rsidRPr="00C07D22">
        <w:rPr>
          <w:rFonts w:ascii="Times New Roman" w:eastAsia="MyriadPro-LightCond" w:hAnsi="Times New Roman" w:cs="Times New Roman"/>
          <w:sz w:val="28"/>
          <w:szCs w:val="28"/>
          <w:lang w:val="it-IT" w:eastAsia="en-US"/>
        </w:rPr>
        <w:t xml:space="preserve">-1 </w:t>
      </w:r>
      <w:r w:rsidR="00A24C93" w:rsidRPr="00C07D22">
        <w:rPr>
          <w:rFonts w:ascii="Times New Roman" w:eastAsia="MyriadPro-LightCond" w:hAnsi="Times New Roman" w:cs="Times New Roman"/>
          <w:sz w:val="28"/>
          <w:szCs w:val="28"/>
          <w:lang w:eastAsia="en-US"/>
        </w:rPr>
        <w:t>және</w:t>
      </w:r>
      <w:r w:rsidR="00A24C93" w:rsidRPr="00C07D22">
        <w:rPr>
          <w:rFonts w:ascii="Times New Roman" w:eastAsia="MyriadPro-LightCond" w:hAnsi="Times New Roman" w:cs="Times New Roman"/>
          <w:sz w:val="28"/>
          <w:szCs w:val="28"/>
          <w:lang w:val="it-IT" w:eastAsia="en-US"/>
        </w:rPr>
        <w:t xml:space="preserve"> </w:t>
      </w:r>
      <w:r w:rsidR="00A24C93" w:rsidRPr="00C07D22">
        <w:rPr>
          <w:rFonts w:ascii="Times New Roman" w:eastAsia="MyriadPro-LightCond" w:hAnsi="Times New Roman" w:cs="Times New Roman"/>
          <w:sz w:val="28"/>
          <w:szCs w:val="28"/>
          <w:lang w:eastAsia="en-US"/>
        </w:rPr>
        <w:t>АИТВ</w:t>
      </w:r>
      <w:r w:rsidR="00A24C93" w:rsidRPr="00C07D22">
        <w:rPr>
          <w:rFonts w:ascii="Times New Roman" w:eastAsia="MyriadPro-LightCond" w:hAnsi="Times New Roman" w:cs="Times New Roman"/>
          <w:sz w:val="28"/>
          <w:szCs w:val="28"/>
          <w:lang w:val="it-IT" w:eastAsia="en-US"/>
        </w:rPr>
        <w:t xml:space="preserve">-2 </w:t>
      </w:r>
      <w:r w:rsidR="00A24C93" w:rsidRPr="00C07D22">
        <w:rPr>
          <w:rFonts w:ascii="Times New Roman" w:eastAsia="MyriadPro-LightCond" w:hAnsi="Times New Roman" w:cs="Times New Roman"/>
          <w:sz w:val="28"/>
          <w:szCs w:val="28"/>
          <w:lang w:eastAsia="en-US"/>
        </w:rPr>
        <w:t>вирустарының</w:t>
      </w:r>
      <w:r w:rsidR="00A24C93" w:rsidRPr="00C07D22">
        <w:rPr>
          <w:rFonts w:ascii="Times New Roman" w:eastAsia="MyriadPro-LightCond" w:hAnsi="Times New Roman" w:cs="Times New Roman"/>
          <w:sz w:val="28"/>
          <w:szCs w:val="28"/>
          <w:lang w:val="it-IT" w:eastAsia="en-US"/>
        </w:rPr>
        <w:t xml:space="preserve"> </w:t>
      </w:r>
      <w:r w:rsidR="00A24C93" w:rsidRPr="00C07D22">
        <w:rPr>
          <w:rFonts w:ascii="Times New Roman" w:eastAsia="MyriadPro-LightCond" w:hAnsi="Times New Roman" w:cs="Times New Roman"/>
          <w:sz w:val="28"/>
          <w:szCs w:val="28"/>
          <w:lang w:eastAsia="en-US"/>
        </w:rPr>
        <w:t>болуын</w:t>
      </w:r>
      <w:r w:rsidR="00A24C93" w:rsidRPr="00C07D22">
        <w:rPr>
          <w:rFonts w:ascii="Times New Roman" w:eastAsia="MyriadPro-LightCond" w:hAnsi="Times New Roman" w:cs="Times New Roman"/>
          <w:sz w:val="28"/>
          <w:szCs w:val="28"/>
          <w:lang w:val="it-IT" w:eastAsia="en-US"/>
        </w:rPr>
        <w:t xml:space="preserve"> </w:t>
      </w:r>
      <w:r w:rsidR="00A24C93" w:rsidRPr="00C07D22">
        <w:rPr>
          <w:rFonts w:ascii="Times New Roman" w:eastAsia="MyriadPro-LightCond" w:hAnsi="Times New Roman" w:cs="Times New Roman"/>
          <w:sz w:val="28"/>
          <w:szCs w:val="28"/>
          <w:lang w:eastAsia="en-US"/>
        </w:rPr>
        <w:t>анықтауға</w:t>
      </w:r>
      <w:r w:rsidR="00A24C93" w:rsidRPr="00C07D22">
        <w:rPr>
          <w:rFonts w:ascii="Times New Roman" w:eastAsia="MyriadPro-LightCond" w:hAnsi="Times New Roman" w:cs="Times New Roman"/>
          <w:sz w:val="28"/>
          <w:szCs w:val="28"/>
          <w:lang w:val="it-IT" w:eastAsia="en-US"/>
        </w:rPr>
        <w:t xml:space="preserve"> </w:t>
      </w:r>
      <w:r w:rsidR="00A24C93" w:rsidRPr="00C07D22">
        <w:rPr>
          <w:rFonts w:ascii="Times New Roman" w:eastAsia="MyriadPro-LightCond" w:hAnsi="Times New Roman" w:cs="Times New Roman"/>
          <w:sz w:val="28"/>
          <w:szCs w:val="28"/>
          <w:lang w:eastAsia="en-US"/>
        </w:rPr>
        <w:t>мүмкіндік</w:t>
      </w:r>
      <w:r w:rsidR="00A24C93" w:rsidRPr="00C07D22">
        <w:rPr>
          <w:rFonts w:ascii="Times New Roman" w:eastAsia="MyriadPro-LightCond" w:hAnsi="Times New Roman" w:cs="Times New Roman"/>
          <w:sz w:val="28"/>
          <w:szCs w:val="28"/>
          <w:lang w:val="it-IT" w:eastAsia="en-US"/>
        </w:rPr>
        <w:t xml:space="preserve"> </w:t>
      </w:r>
      <w:r w:rsidR="00A24C93" w:rsidRPr="00C07D22">
        <w:rPr>
          <w:rFonts w:ascii="Times New Roman" w:eastAsia="MyriadPro-LightCond" w:hAnsi="Times New Roman" w:cs="Times New Roman"/>
          <w:sz w:val="28"/>
          <w:szCs w:val="28"/>
          <w:lang w:eastAsia="en-US"/>
        </w:rPr>
        <w:t>беретін</w:t>
      </w:r>
      <w:r w:rsidR="00A24C93" w:rsidRPr="00C07D22">
        <w:rPr>
          <w:rFonts w:ascii="Times New Roman" w:eastAsia="MyriadPro-LightCond" w:hAnsi="Times New Roman" w:cs="Times New Roman"/>
          <w:sz w:val="28"/>
          <w:szCs w:val="28"/>
          <w:lang w:val="it-IT" w:eastAsia="en-US"/>
        </w:rPr>
        <w:t xml:space="preserve"> </w:t>
      </w:r>
      <w:r w:rsidR="00A24C93" w:rsidRPr="00C07D22">
        <w:rPr>
          <w:rFonts w:ascii="Times New Roman" w:eastAsia="MyriadPro-LightCond" w:hAnsi="Times New Roman" w:cs="Times New Roman"/>
          <w:sz w:val="28"/>
          <w:szCs w:val="28"/>
          <w:lang w:eastAsia="en-US"/>
        </w:rPr>
        <w:t>диагностикалық</w:t>
      </w:r>
      <w:r w:rsidR="00A24C93" w:rsidRPr="00C07D22">
        <w:rPr>
          <w:rFonts w:ascii="Times New Roman" w:eastAsia="MyriadPro-LightCond" w:hAnsi="Times New Roman" w:cs="Times New Roman"/>
          <w:sz w:val="28"/>
          <w:szCs w:val="28"/>
          <w:lang w:val="it-IT" w:eastAsia="en-US"/>
        </w:rPr>
        <w:t xml:space="preserve"> </w:t>
      </w:r>
      <w:r w:rsidR="00A24C93" w:rsidRPr="00C07D22">
        <w:rPr>
          <w:rFonts w:ascii="Times New Roman" w:eastAsia="MyriadPro-LightCond" w:hAnsi="Times New Roman" w:cs="Times New Roman"/>
          <w:sz w:val="28"/>
          <w:szCs w:val="28"/>
          <w:lang w:eastAsia="en-US"/>
        </w:rPr>
        <w:t>құрал</w:t>
      </w:r>
      <w:r w:rsidR="00A24C93" w:rsidRPr="00C07D22">
        <w:rPr>
          <w:rFonts w:ascii="Times New Roman" w:eastAsia="MyriadPro-LightCond" w:hAnsi="Times New Roman" w:cs="Times New Roman"/>
          <w:sz w:val="28"/>
          <w:szCs w:val="28"/>
          <w:lang w:val="it-IT" w:eastAsia="en-US"/>
        </w:rPr>
        <w:t>.</w:t>
      </w:r>
      <w:r w:rsidR="00A24C93" w:rsidRPr="00C07D22">
        <w:rPr>
          <w:rFonts w:ascii="Times New Roman" w:eastAsia="MyriadPro-LightCond" w:hAnsi="Times New Roman" w:cs="Times New Roman"/>
          <w:sz w:val="28"/>
          <w:szCs w:val="28"/>
          <w:lang w:val="kk-KZ" w:eastAsia="en-US"/>
        </w:rPr>
        <w:t xml:space="preserve"> Бұл тест АИТВ-ға экспресс-тест нәтижелерін статистикалық валидациялауға арналған бірнеше рет тестілеу алгоритмдерінде қолдануға жарамды. АИТВ-ға бірнеше экспресс-тест болған жағдайда осы тест көп </w:t>
      </w:r>
      <w:r w:rsidR="00A56B5D" w:rsidRPr="00C07D22">
        <w:rPr>
          <w:rFonts w:ascii="Times New Roman" w:eastAsia="MyriadPro-LightCond" w:hAnsi="Times New Roman" w:cs="Times New Roman"/>
          <w:sz w:val="28"/>
          <w:szCs w:val="28"/>
          <w:lang w:val="kk-KZ" w:eastAsia="en-US"/>
        </w:rPr>
        <w:t xml:space="preserve">реттік </w:t>
      </w:r>
      <w:r w:rsidR="00A24C93" w:rsidRPr="00C07D22">
        <w:rPr>
          <w:rFonts w:ascii="Times New Roman" w:eastAsia="MyriadPro-LightCond" w:hAnsi="Times New Roman" w:cs="Times New Roman"/>
          <w:sz w:val="28"/>
          <w:szCs w:val="28"/>
          <w:lang w:val="kk-KZ" w:eastAsia="en-US"/>
        </w:rPr>
        <w:t>тестілеудің тиісті алгоритмдерінде пайдаланылуы тиіс. Жаңа алынған қан, плазма және тіндер донорларын скринингтік тексеру үшін OraQuick® Rapid HIV-1/2 Antibody Test экспресс-тестін пайдалануға тыйым салынады.</w:t>
      </w:r>
    </w:p>
    <w:p w14:paraId="3009262E" w14:textId="77777777" w:rsidR="00A24C93" w:rsidRPr="00C07D22" w:rsidRDefault="00A24C93" w:rsidP="00455A19">
      <w:pPr>
        <w:autoSpaceDE w:val="0"/>
        <w:autoSpaceDN w:val="0"/>
        <w:adjustRightInd w:val="0"/>
        <w:spacing w:after="0" w:line="240" w:lineRule="auto"/>
        <w:jc w:val="both"/>
        <w:rPr>
          <w:rFonts w:ascii="Times New Roman" w:eastAsia="MyriadPro-LightCond" w:hAnsi="Times New Roman" w:cs="Times New Roman"/>
          <w:b/>
          <w:bCs/>
          <w:sz w:val="28"/>
          <w:szCs w:val="28"/>
          <w:lang w:val="kk-KZ" w:eastAsia="en-US"/>
        </w:rPr>
      </w:pPr>
      <w:r w:rsidRPr="00C07D22">
        <w:rPr>
          <w:rFonts w:ascii="Times New Roman" w:eastAsia="MyriadPro-LightCond" w:hAnsi="Times New Roman" w:cs="Times New Roman"/>
          <w:b/>
          <w:bCs/>
          <w:sz w:val="28"/>
          <w:szCs w:val="28"/>
          <w:lang w:val="kk-KZ" w:eastAsia="en-US"/>
        </w:rPr>
        <w:t>ТЕСТТІҢ БИОЛОГИЯЛЫҚ ПРИНЦИПІ</w:t>
      </w:r>
    </w:p>
    <w:p w14:paraId="6A0A74A5" w14:textId="77777777" w:rsidR="00455A19" w:rsidRPr="00C07D22" w:rsidRDefault="00A56B5D" w:rsidP="00455A19">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OraQuick® HIV-1/2 э</w:t>
      </w:r>
      <w:r w:rsidR="00A24C93" w:rsidRPr="00C07D22">
        <w:rPr>
          <w:rFonts w:ascii="Times New Roman" w:eastAsia="MyriadPro-LightCond" w:hAnsi="Times New Roman" w:cs="Times New Roman"/>
          <w:sz w:val="28"/>
          <w:szCs w:val="28"/>
          <w:lang w:val="kk-KZ" w:eastAsia="en-US"/>
        </w:rPr>
        <w:t>кспресс-тесті</w:t>
      </w:r>
      <w:r w:rsidRPr="00C07D22">
        <w:rPr>
          <w:rFonts w:ascii="Times New Roman" w:eastAsia="MyriadPro-LightCond" w:hAnsi="Times New Roman" w:cs="Times New Roman"/>
          <w:sz w:val="28"/>
          <w:szCs w:val="28"/>
          <w:lang w:val="kk-KZ" w:eastAsia="en-US"/>
        </w:rPr>
        <w:t xml:space="preserve"> </w:t>
      </w:r>
      <w:r w:rsidR="00A24C93" w:rsidRPr="00C07D22">
        <w:rPr>
          <w:rFonts w:ascii="Times New Roman" w:eastAsia="MyriadPro-LightCond" w:hAnsi="Times New Roman" w:cs="Times New Roman"/>
          <w:sz w:val="28"/>
          <w:szCs w:val="28"/>
          <w:lang w:val="kk-KZ" w:eastAsia="en-US"/>
        </w:rPr>
        <w:t>-</w:t>
      </w:r>
      <w:r w:rsidRPr="00C07D22">
        <w:rPr>
          <w:rFonts w:ascii="Times New Roman" w:eastAsia="MyriadPro-LightCond" w:hAnsi="Times New Roman" w:cs="Times New Roman"/>
          <w:sz w:val="28"/>
          <w:szCs w:val="28"/>
          <w:lang w:val="kk-KZ" w:eastAsia="en-US"/>
        </w:rPr>
        <w:t xml:space="preserve"> </w:t>
      </w:r>
      <w:r w:rsidR="00A24C93" w:rsidRPr="00C07D22">
        <w:rPr>
          <w:rFonts w:ascii="Times New Roman" w:eastAsia="MyriadPro-LightCond" w:hAnsi="Times New Roman" w:cs="Times New Roman"/>
          <w:sz w:val="28"/>
          <w:szCs w:val="28"/>
          <w:lang w:val="kk-KZ" w:eastAsia="en-US"/>
        </w:rPr>
        <w:t xml:space="preserve">бұл иммунохроматография әдісімен АИТВ-1 және АИТВ-2 антиденелерін </w:t>
      </w:r>
      <w:r w:rsidR="0088626A">
        <w:rPr>
          <w:rFonts w:ascii="Times New Roman" w:eastAsia="MyriadPro-LightCond" w:hAnsi="Times New Roman" w:cs="Times New Roman"/>
          <w:sz w:val="28"/>
          <w:szCs w:val="28"/>
          <w:lang w:val="kk-KZ" w:eastAsia="en-US"/>
        </w:rPr>
        <w:t>сапалы анықтау үшін көзбен қарап</w:t>
      </w:r>
      <w:r w:rsidR="00A24C93" w:rsidRPr="00C07D22">
        <w:rPr>
          <w:rFonts w:ascii="Times New Roman" w:eastAsia="MyriadPro-LightCond" w:hAnsi="Times New Roman" w:cs="Times New Roman"/>
          <w:sz w:val="28"/>
          <w:szCs w:val="28"/>
          <w:lang w:val="kk-KZ" w:eastAsia="en-US"/>
        </w:rPr>
        <w:t xml:space="preserve"> оқылатын тест. </w:t>
      </w:r>
      <w:r w:rsidRPr="00C07D22">
        <w:rPr>
          <w:rFonts w:ascii="Times New Roman" w:eastAsia="MyriadPro-LightCond" w:hAnsi="Times New Roman" w:cs="Times New Roman"/>
          <w:sz w:val="28"/>
          <w:szCs w:val="28"/>
          <w:lang w:val="kk-KZ" w:eastAsia="en-US"/>
        </w:rPr>
        <w:t xml:space="preserve">Қызылиекпен </w:t>
      </w:r>
      <w:r w:rsidR="00A24C93" w:rsidRPr="00C07D22">
        <w:rPr>
          <w:rFonts w:ascii="Times New Roman" w:eastAsia="MyriadPro-LightCond" w:hAnsi="Times New Roman" w:cs="Times New Roman"/>
          <w:sz w:val="28"/>
          <w:szCs w:val="28"/>
          <w:lang w:val="kk-KZ" w:eastAsia="en-US"/>
        </w:rPr>
        <w:t xml:space="preserve">жанасатын жалпақ жастықшаның беті </w:t>
      </w:r>
      <w:r w:rsidR="00A24C93" w:rsidRPr="00C07D22">
        <w:rPr>
          <w:rFonts w:ascii="Times New Roman" w:eastAsia="MyriadPro-LightCond" w:hAnsi="Times New Roman" w:cs="Times New Roman"/>
          <w:sz w:val="28"/>
          <w:szCs w:val="28"/>
          <w:lang w:val="kk-KZ" w:eastAsia="en-US"/>
        </w:rPr>
        <w:lastRenderedPageBreak/>
        <w:t xml:space="preserve">(төменде қараңыз) жұмсақ әсер ететін беттік белсенді затпен өңделеді және </w:t>
      </w:r>
      <w:r w:rsidRPr="00C07D22">
        <w:rPr>
          <w:rFonts w:ascii="Times New Roman" w:eastAsia="MyriadPro-LightCond" w:hAnsi="Times New Roman" w:cs="Times New Roman"/>
          <w:sz w:val="28"/>
          <w:szCs w:val="28"/>
          <w:lang w:val="kk-KZ" w:eastAsia="en-US"/>
        </w:rPr>
        <w:t xml:space="preserve">тестті өндіру </w:t>
      </w:r>
      <w:r w:rsidR="00A24C93" w:rsidRPr="00C07D22">
        <w:rPr>
          <w:rFonts w:ascii="Times New Roman" w:eastAsia="MyriadPro-LightCond" w:hAnsi="Times New Roman" w:cs="Times New Roman"/>
          <w:sz w:val="28"/>
          <w:szCs w:val="28"/>
          <w:lang w:val="kk-KZ" w:eastAsia="en-US"/>
        </w:rPr>
        <w:t xml:space="preserve">кезінде вирустық материалдар пайдаланылмайды. </w:t>
      </w:r>
      <w:r w:rsidR="000A7F43" w:rsidRPr="00C07D22">
        <w:rPr>
          <w:rFonts w:ascii="Times New Roman" w:eastAsia="MyriadPro-LightCond" w:hAnsi="Times New Roman" w:cs="Times New Roman"/>
          <w:sz w:val="28"/>
          <w:szCs w:val="28"/>
          <w:lang w:val="kk-KZ" w:eastAsia="en-US"/>
        </w:rPr>
        <w:t>Бұл тест ешбір жағдайда АИТВ</w:t>
      </w:r>
      <w:r w:rsidRPr="00C07D22">
        <w:rPr>
          <w:rFonts w:ascii="Times New Roman" w:eastAsia="MyriadPro-LightCond" w:hAnsi="Times New Roman" w:cs="Times New Roman"/>
          <w:sz w:val="28"/>
          <w:szCs w:val="28"/>
          <w:lang w:val="kk-KZ" w:eastAsia="en-US"/>
        </w:rPr>
        <w:t>-</w:t>
      </w:r>
      <w:r w:rsidR="000A7F43" w:rsidRPr="00C07D22">
        <w:rPr>
          <w:rFonts w:ascii="Times New Roman" w:eastAsia="MyriadPro-LightCond" w:hAnsi="Times New Roman" w:cs="Times New Roman"/>
          <w:sz w:val="28"/>
          <w:szCs w:val="28"/>
          <w:lang w:val="kk-KZ" w:eastAsia="en-US"/>
        </w:rPr>
        <w:t xml:space="preserve">инфекциясын жұқтыруы мүмкін емес. </w:t>
      </w:r>
      <w:r w:rsidRPr="00C07D22">
        <w:rPr>
          <w:rFonts w:ascii="Times New Roman" w:eastAsia="MyriadPro-LightCond" w:hAnsi="Times New Roman" w:cs="Times New Roman"/>
          <w:sz w:val="28"/>
          <w:szCs w:val="28"/>
          <w:lang w:val="kk-KZ" w:eastAsia="en-US"/>
        </w:rPr>
        <w:t>Тест-</w:t>
      </w:r>
      <w:r w:rsidR="000A7F43" w:rsidRPr="00C07D22">
        <w:rPr>
          <w:rFonts w:ascii="Times New Roman" w:eastAsia="MyriadPro-LightCond" w:hAnsi="Times New Roman" w:cs="Times New Roman"/>
          <w:sz w:val="28"/>
          <w:szCs w:val="28"/>
          <w:lang w:val="kk-KZ" w:eastAsia="en-US"/>
        </w:rPr>
        <w:t xml:space="preserve">құрылғысы (төмендегі суретті қараңыз) </w:t>
      </w:r>
      <w:r w:rsidRPr="00C07D22">
        <w:rPr>
          <w:rFonts w:ascii="Times New Roman" w:eastAsia="MyriadPro-LightCond" w:hAnsi="Times New Roman" w:cs="Times New Roman"/>
          <w:sz w:val="28"/>
          <w:szCs w:val="28"/>
          <w:lang w:val="kk-KZ" w:eastAsia="en-US"/>
        </w:rPr>
        <w:t>пациенттің</w:t>
      </w:r>
      <w:r w:rsidR="000A7F43" w:rsidRPr="00C07D22">
        <w:rPr>
          <w:rFonts w:ascii="Times New Roman" w:eastAsia="MyriadPro-LightCond" w:hAnsi="Times New Roman" w:cs="Times New Roman"/>
          <w:sz w:val="28"/>
          <w:szCs w:val="28"/>
          <w:lang w:val="kk-KZ" w:eastAsia="en-US"/>
        </w:rPr>
        <w:t xml:space="preserve"> аузына тегіс жастық </w:t>
      </w:r>
      <w:r w:rsidRPr="00C07D22">
        <w:rPr>
          <w:rFonts w:ascii="Times New Roman" w:eastAsia="MyriadPro-LightCond" w:hAnsi="Times New Roman" w:cs="Times New Roman"/>
          <w:sz w:val="28"/>
          <w:szCs w:val="28"/>
          <w:lang w:val="kk-KZ" w:eastAsia="en-US"/>
        </w:rPr>
        <w:t xml:space="preserve">ұртының </w:t>
      </w:r>
      <w:r w:rsidR="000A7F43" w:rsidRPr="00C07D22">
        <w:rPr>
          <w:rFonts w:ascii="Times New Roman" w:eastAsia="MyriadPro-LightCond" w:hAnsi="Times New Roman" w:cs="Times New Roman"/>
          <w:sz w:val="28"/>
          <w:szCs w:val="28"/>
          <w:lang w:val="kk-KZ" w:eastAsia="en-US"/>
        </w:rPr>
        <w:t xml:space="preserve">ішкі беті мен қызыл иектің сыртқы беті арасында орналасатындай етіп енгізіледі, содан кейін </w:t>
      </w:r>
      <w:r w:rsidRPr="00C07D22">
        <w:rPr>
          <w:rFonts w:ascii="Times New Roman" w:eastAsia="MyriadPro-LightCond" w:hAnsi="Times New Roman" w:cs="Times New Roman"/>
          <w:sz w:val="28"/>
          <w:szCs w:val="28"/>
          <w:lang w:val="kk-KZ" w:eastAsia="en-US"/>
        </w:rPr>
        <w:t xml:space="preserve">қызылиек </w:t>
      </w:r>
      <w:r w:rsidR="000A7F43" w:rsidRPr="00C07D22">
        <w:rPr>
          <w:rFonts w:ascii="Times New Roman" w:eastAsia="MyriadPro-LightCond" w:hAnsi="Times New Roman" w:cs="Times New Roman"/>
          <w:sz w:val="28"/>
          <w:szCs w:val="28"/>
          <w:lang w:val="kk-KZ" w:eastAsia="en-US"/>
        </w:rPr>
        <w:t>сызығы бойынша жүзеге асырылады (төмендегі</w:t>
      </w:r>
      <w:r w:rsidRPr="00C07D22">
        <w:rPr>
          <w:rFonts w:ascii="Times New Roman" w:eastAsia="MyriadPro-LightCond" w:hAnsi="Times New Roman" w:cs="Times New Roman"/>
          <w:sz w:val="28"/>
          <w:szCs w:val="28"/>
          <w:lang w:val="kk-KZ" w:eastAsia="en-US"/>
        </w:rPr>
        <w:t xml:space="preserve"> ТЕСТ ПРОЦЕДУРАСЫ</w:t>
      </w:r>
      <w:r w:rsidR="000A7F43" w:rsidRPr="00C07D22">
        <w:rPr>
          <w:rFonts w:ascii="Times New Roman" w:eastAsia="MyriadPro-LightCond" w:hAnsi="Times New Roman" w:cs="Times New Roman"/>
          <w:sz w:val="28"/>
          <w:szCs w:val="28"/>
          <w:lang w:val="kk-KZ" w:eastAsia="en-US"/>
        </w:rPr>
        <w:t xml:space="preserve"> параграф</w:t>
      </w:r>
      <w:r w:rsidR="004E1C0C" w:rsidRPr="00C07D22">
        <w:rPr>
          <w:rFonts w:ascii="Times New Roman" w:eastAsia="MyriadPro-LightCond" w:hAnsi="Times New Roman" w:cs="Times New Roman"/>
          <w:sz w:val="28"/>
          <w:szCs w:val="28"/>
          <w:lang w:val="kk-KZ" w:eastAsia="en-US"/>
        </w:rPr>
        <w:t xml:space="preserve">ында </w:t>
      </w:r>
      <w:r w:rsidR="000A7F43" w:rsidRPr="00C07D22">
        <w:rPr>
          <w:rFonts w:ascii="Times New Roman" w:eastAsia="MyriadPro-LightCond" w:hAnsi="Times New Roman" w:cs="Times New Roman"/>
          <w:sz w:val="28"/>
          <w:szCs w:val="28"/>
          <w:lang w:val="kk-KZ" w:eastAsia="en-US"/>
        </w:rPr>
        <w:t xml:space="preserve"> </w:t>
      </w:r>
      <w:r w:rsidRPr="00C07D22">
        <w:rPr>
          <w:rFonts w:ascii="Times New Roman" w:eastAsia="MyriadPro-LightCond" w:hAnsi="Times New Roman" w:cs="Times New Roman"/>
          <w:sz w:val="28"/>
          <w:szCs w:val="28"/>
          <w:lang w:val="kk-KZ" w:eastAsia="en-US"/>
        </w:rPr>
        <w:t xml:space="preserve">қызылиек </w:t>
      </w:r>
      <w:r w:rsidR="000A7F43" w:rsidRPr="00C07D22">
        <w:rPr>
          <w:rFonts w:ascii="Times New Roman" w:eastAsia="MyriadPro-LightCond" w:hAnsi="Times New Roman" w:cs="Times New Roman"/>
          <w:sz w:val="28"/>
          <w:szCs w:val="28"/>
          <w:lang w:val="kk-KZ" w:eastAsia="en-US"/>
        </w:rPr>
        <w:t>маңындағы сұй</w:t>
      </w:r>
      <w:r w:rsidR="004E1C0C" w:rsidRPr="00C07D22">
        <w:rPr>
          <w:rFonts w:ascii="Times New Roman" w:eastAsia="MyriadPro-LightCond" w:hAnsi="Times New Roman" w:cs="Times New Roman"/>
          <w:sz w:val="28"/>
          <w:szCs w:val="28"/>
          <w:lang w:val="kk-KZ" w:eastAsia="en-US"/>
        </w:rPr>
        <w:t>ықтықтың үлгісін алуды қараңыз)</w:t>
      </w:r>
      <w:r w:rsidR="000A7F43" w:rsidRPr="00C07D22">
        <w:rPr>
          <w:rFonts w:ascii="Times New Roman" w:eastAsia="MyriadPro-LightCond" w:hAnsi="Times New Roman" w:cs="Times New Roman"/>
          <w:sz w:val="28"/>
          <w:szCs w:val="28"/>
          <w:lang w:val="kk-KZ" w:eastAsia="en-US"/>
        </w:rPr>
        <w:t xml:space="preserve">. Содан кейін </w:t>
      </w:r>
      <w:r w:rsidR="00B65A0F" w:rsidRPr="00C07D22">
        <w:rPr>
          <w:rFonts w:ascii="Times New Roman" w:eastAsia="MyriadPro-LightCond" w:hAnsi="Times New Roman" w:cs="Times New Roman"/>
          <w:sz w:val="28"/>
          <w:szCs w:val="28"/>
          <w:lang w:val="kk-KZ" w:eastAsia="en-US"/>
        </w:rPr>
        <w:t>тест-</w:t>
      </w:r>
      <w:r w:rsidR="000A7F43" w:rsidRPr="00C07D22">
        <w:rPr>
          <w:rFonts w:ascii="Times New Roman" w:eastAsia="MyriadPro-LightCond" w:hAnsi="Times New Roman" w:cs="Times New Roman"/>
          <w:sz w:val="28"/>
          <w:szCs w:val="28"/>
          <w:lang w:val="kk-KZ" w:eastAsia="en-US"/>
        </w:rPr>
        <w:t xml:space="preserve">құрылғысы </w:t>
      </w:r>
      <w:r w:rsidR="00EF19C8" w:rsidRPr="00C07D22">
        <w:rPr>
          <w:rFonts w:ascii="Times New Roman" w:eastAsia="MyriadPro-LightCond" w:hAnsi="Times New Roman" w:cs="Times New Roman"/>
          <w:sz w:val="28"/>
          <w:szCs w:val="28"/>
          <w:lang w:val="kk-KZ" w:eastAsia="en-US"/>
        </w:rPr>
        <w:t xml:space="preserve">анықтау </w:t>
      </w:r>
      <w:r w:rsidR="00B65A0F" w:rsidRPr="00C07D22">
        <w:rPr>
          <w:rFonts w:ascii="Times New Roman" w:eastAsia="MyriadPro-LightCond" w:hAnsi="Times New Roman" w:cs="Times New Roman"/>
          <w:sz w:val="28"/>
          <w:szCs w:val="28"/>
          <w:lang w:val="kk-KZ" w:eastAsia="en-US"/>
        </w:rPr>
        <w:t xml:space="preserve">пайда болатын, </w:t>
      </w:r>
      <w:r w:rsidR="00EF19C8" w:rsidRPr="00C07D22">
        <w:rPr>
          <w:rFonts w:ascii="Times New Roman" w:eastAsia="MyriadPro-LightCond" w:hAnsi="Times New Roman" w:cs="Times New Roman"/>
          <w:sz w:val="28"/>
          <w:szCs w:val="28"/>
          <w:lang w:val="kk-KZ" w:eastAsia="en-US"/>
        </w:rPr>
        <w:t>анықтаушы</w:t>
      </w:r>
      <w:r w:rsidR="000A7F43" w:rsidRPr="00C07D22">
        <w:rPr>
          <w:rFonts w:ascii="Times New Roman" w:eastAsia="MyriadPro-LightCond" w:hAnsi="Times New Roman" w:cs="Times New Roman"/>
          <w:sz w:val="28"/>
          <w:szCs w:val="28"/>
          <w:lang w:val="kk-KZ" w:eastAsia="en-US"/>
        </w:rPr>
        <w:t xml:space="preserve"> ерітіндінің дозаланған мөлшері бар </w:t>
      </w:r>
      <w:r w:rsidR="00B65A0F" w:rsidRPr="00C07D22">
        <w:rPr>
          <w:rFonts w:ascii="Times New Roman" w:eastAsia="MyriadPro-LightCond" w:hAnsi="Times New Roman" w:cs="Times New Roman"/>
          <w:sz w:val="28"/>
          <w:szCs w:val="28"/>
          <w:lang w:val="kk-KZ" w:eastAsia="en-US"/>
        </w:rPr>
        <w:t>құтыға  батырылады</w:t>
      </w:r>
      <w:r w:rsidR="000A7F43" w:rsidRPr="00C07D22">
        <w:rPr>
          <w:rFonts w:ascii="Times New Roman" w:eastAsia="MyriadPro-LightCond" w:hAnsi="Times New Roman" w:cs="Times New Roman"/>
          <w:sz w:val="28"/>
          <w:szCs w:val="28"/>
          <w:lang w:val="kk-KZ" w:eastAsia="en-US"/>
        </w:rPr>
        <w:t xml:space="preserve">. </w:t>
      </w:r>
      <w:r w:rsidR="00455A19" w:rsidRPr="00C07D22">
        <w:rPr>
          <w:rFonts w:ascii="Times New Roman" w:eastAsia="MyriadPro-LightCond" w:hAnsi="Times New Roman" w:cs="Times New Roman"/>
          <w:sz w:val="28"/>
          <w:szCs w:val="28"/>
          <w:lang w:val="kk-KZ" w:eastAsia="en-US"/>
        </w:rPr>
        <w:t xml:space="preserve"> </w:t>
      </w:r>
      <w:r w:rsidR="000A7F43" w:rsidRPr="00C07D22">
        <w:rPr>
          <w:rFonts w:ascii="Times New Roman" w:eastAsia="MyriadPro-LightCond" w:hAnsi="Times New Roman" w:cs="Times New Roman"/>
          <w:sz w:val="28"/>
          <w:szCs w:val="28"/>
          <w:lang w:val="kk-KZ" w:eastAsia="en-US"/>
        </w:rPr>
        <w:t>Еріткіші бар құтыны бекіту үшін тест-жүйе жи</w:t>
      </w:r>
      <w:r w:rsidR="00B65A0F" w:rsidRPr="00C07D22">
        <w:rPr>
          <w:rFonts w:ascii="Times New Roman" w:eastAsia="MyriadPro-LightCond" w:hAnsi="Times New Roman" w:cs="Times New Roman"/>
          <w:sz w:val="28"/>
          <w:szCs w:val="28"/>
          <w:lang w:val="kk-KZ" w:eastAsia="en-US"/>
        </w:rPr>
        <w:t xml:space="preserve">нағына </w:t>
      </w:r>
      <w:r w:rsidR="000A7F43" w:rsidRPr="00C07D22">
        <w:rPr>
          <w:rFonts w:ascii="Times New Roman" w:eastAsia="MyriadPro-LightCond" w:hAnsi="Times New Roman" w:cs="Times New Roman"/>
          <w:sz w:val="28"/>
          <w:szCs w:val="28"/>
          <w:lang w:val="kk-KZ" w:eastAsia="en-US"/>
        </w:rPr>
        <w:t xml:space="preserve">кіретін планшеттерді ғана пайдаланыңыз. </w:t>
      </w:r>
      <w:r w:rsidR="00B65A0F" w:rsidRPr="00C07D22">
        <w:rPr>
          <w:rFonts w:ascii="Times New Roman" w:eastAsia="MyriadPro-LightCond" w:hAnsi="Times New Roman" w:cs="Times New Roman"/>
          <w:sz w:val="28"/>
          <w:szCs w:val="28"/>
          <w:lang w:val="kk-KZ" w:eastAsia="en-US"/>
        </w:rPr>
        <w:t xml:space="preserve">Қызылиек </w:t>
      </w:r>
      <w:r w:rsidR="000A7F43" w:rsidRPr="00C07D22">
        <w:rPr>
          <w:rFonts w:ascii="Times New Roman" w:eastAsia="MyriadPro-LightCond" w:hAnsi="Times New Roman" w:cs="Times New Roman"/>
          <w:sz w:val="28"/>
          <w:szCs w:val="28"/>
          <w:lang w:val="kk-KZ" w:eastAsia="en-US"/>
        </w:rPr>
        <w:t xml:space="preserve"> бетінен жиналған сұйықтық жалпақ жастықша</w:t>
      </w:r>
      <w:r w:rsidR="00C94207" w:rsidRPr="00C07D22">
        <w:rPr>
          <w:rFonts w:ascii="Times New Roman" w:eastAsia="MyriadPro-LightCond" w:hAnsi="Times New Roman" w:cs="Times New Roman"/>
          <w:sz w:val="28"/>
          <w:szCs w:val="28"/>
          <w:lang w:val="kk-KZ" w:eastAsia="en-US"/>
        </w:rPr>
        <w:t xml:space="preserve">ға </w:t>
      </w:r>
      <w:r w:rsidR="000A7F43" w:rsidRPr="00C07D22">
        <w:rPr>
          <w:rFonts w:ascii="Times New Roman" w:eastAsia="MyriadPro-LightCond" w:hAnsi="Times New Roman" w:cs="Times New Roman"/>
          <w:sz w:val="28"/>
          <w:szCs w:val="28"/>
          <w:lang w:val="kk-KZ" w:eastAsia="en-US"/>
        </w:rPr>
        <w:t>сің</w:t>
      </w:r>
      <w:r w:rsidR="00C94207" w:rsidRPr="00C07D22">
        <w:rPr>
          <w:rFonts w:ascii="Times New Roman" w:eastAsia="MyriadPro-LightCond" w:hAnsi="Times New Roman" w:cs="Times New Roman"/>
          <w:sz w:val="28"/>
          <w:szCs w:val="28"/>
          <w:lang w:val="kk-KZ" w:eastAsia="en-US"/>
        </w:rPr>
        <w:t xml:space="preserve">іріледі </w:t>
      </w:r>
      <w:r w:rsidR="000A7F43" w:rsidRPr="00C07D22">
        <w:rPr>
          <w:rFonts w:ascii="Times New Roman" w:eastAsia="MyriadPro-LightCond" w:hAnsi="Times New Roman" w:cs="Times New Roman"/>
          <w:sz w:val="28"/>
          <w:szCs w:val="28"/>
          <w:lang w:val="kk-KZ" w:eastAsia="en-US"/>
        </w:rPr>
        <w:t xml:space="preserve">және реактивті </w:t>
      </w:r>
      <w:r w:rsidR="00C94207" w:rsidRPr="00C07D22">
        <w:rPr>
          <w:rFonts w:ascii="Times New Roman" w:eastAsia="MyriadPro-LightCond" w:hAnsi="Times New Roman" w:cs="Times New Roman"/>
          <w:sz w:val="28"/>
          <w:szCs w:val="28"/>
          <w:lang w:val="kk-KZ" w:eastAsia="en-US"/>
        </w:rPr>
        <w:t>тест-</w:t>
      </w:r>
      <w:r w:rsidR="000A7F43" w:rsidRPr="00C07D22">
        <w:rPr>
          <w:rFonts w:ascii="Times New Roman" w:eastAsia="MyriadPro-LightCond" w:hAnsi="Times New Roman" w:cs="Times New Roman"/>
          <w:sz w:val="28"/>
          <w:szCs w:val="28"/>
          <w:lang w:val="kk-KZ" w:eastAsia="en-US"/>
        </w:rPr>
        <w:t>жолағына түседі. Жолақ бойымен таралған кезде үлгі оны сулайды және қызыл түске боялған реагентпен (коллоидтық алтынмен байланыс</w:t>
      </w:r>
      <w:r w:rsidR="00C94207" w:rsidRPr="00C07D22">
        <w:rPr>
          <w:rFonts w:ascii="Times New Roman" w:eastAsia="MyriadPro-LightCond" w:hAnsi="Times New Roman" w:cs="Times New Roman"/>
          <w:sz w:val="28"/>
          <w:szCs w:val="28"/>
          <w:lang w:val="kk-KZ" w:eastAsia="en-US"/>
        </w:rPr>
        <w:t xml:space="preserve">қан </w:t>
      </w:r>
      <w:r w:rsidR="000A7F43" w:rsidRPr="00C07D22">
        <w:rPr>
          <w:rFonts w:ascii="Times New Roman" w:eastAsia="MyriadPro-LightCond" w:hAnsi="Times New Roman" w:cs="Times New Roman"/>
          <w:sz w:val="28"/>
          <w:szCs w:val="28"/>
          <w:lang w:val="kk-KZ" w:eastAsia="en-US"/>
        </w:rPr>
        <w:t xml:space="preserve">А протеині) араластырылады. </w:t>
      </w:r>
      <w:r w:rsidR="00C94207" w:rsidRPr="00C07D22">
        <w:rPr>
          <w:rFonts w:ascii="Times New Roman" w:eastAsia="MyriadPro-LightCond" w:hAnsi="Times New Roman" w:cs="Times New Roman"/>
          <w:sz w:val="28"/>
          <w:szCs w:val="28"/>
          <w:lang w:val="kk-KZ" w:eastAsia="en-US"/>
        </w:rPr>
        <w:t xml:space="preserve">Үлгідегі </w:t>
      </w:r>
      <w:r w:rsidR="000A7F43" w:rsidRPr="00C07D22">
        <w:rPr>
          <w:rFonts w:ascii="Times New Roman" w:eastAsia="MyriadPro-LightCond" w:hAnsi="Times New Roman" w:cs="Times New Roman"/>
          <w:sz w:val="28"/>
          <w:szCs w:val="28"/>
          <w:lang w:val="kk-KZ" w:eastAsia="en-US"/>
        </w:rPr>
        <w:t>G (IgG) класындағы иммуноглобулиндер реагентпен байланысады. Егер, өз кезегінде, байланысты иммуноглобулин (IgG) тест-құрылғы корпусына орналастырылған жолаққа салынған АИТВ-1 немесе АИТВ-2 жасанды антигендерін тан</w:t>
      </w:r>
      <w:r w:rsidR="00C94207" w:rsidRPr="00C07D22">
        <w:rPr>
          <w:rFonts w:ascii="Times New Roman" w:eastAsia="MyriadPro-LightCond" w:hAnsi="Times New Roman" w:cs="Times New Roman"/>
          <w:sz w:val="28"/>
          <w:szCs w:val="28"/>
          <w:lang w:val="kk-KZ" w:eastAsia="en-US"/>
        </w:rPr>
        <w:t>ы</w:t>
      </w:r>
      <w:r w:rsidR="000A7F43" w:rsidRPr="00C07D22">
        <w:rPr>
          <w:rFonts w:ascii="Times New Roman" w:eastAsia="MyriadPro-LightCond" w:hAnsi="Times New Roman" w:cs="Times New Roman"/>
          <w:sz w:val="28"/>
          <w:szCs w:val="28"/>
          <w:lang w:val="kk-KZ" w:eastAsia="en-US"/>
        </w:rPr>
        <w:t xml:space="preserve">са, нәтижелер терезесінің </w:t>
      </w:r>
      <w:r w:rsidR="00C94207" w:rsidRPr="00C07D22">
        <w:rPr>
          <w:rFonts w:ascii="Times New Roman" w:eastAsia="MyriadPro-LightCond" w:hAnsi="Times New Roman" w:cs="Times New Roman"/>
          <w:sz w:val="28"/>
          <w:szCs w:val="28"/>
          <w:lang w:val="kk-KZ" w:eastAsia="en-US"/>
        </w:rPr>
        <w:t>Т</w:t>
      </w:r>
      <w:r w:rsidR="000A7F43" w:rsidRPr="00C07D22">
        <w:rPr>
          <w:rFonts w:ascii="Times New Roman" w:eastAsia="MyriadPro-LightCond" w:hAnsi="Times New Roman" w:cs="Times New Roman"/>
          <w:sz w:val="28"/>
          <w:szCs w:val="28"/>
          <w:lang w:val="kk-KZ" w:eastAsia="en-US"/>
        </w:rPr>
        <w:t xml:space="preserve"> аймағында (тест аймағында) боялған сызық пайда болады. </w:t>
      </w:r>
      <w:r w:rsidR="00C94207" w:rsidRPr="00C07D22">
        <w:rPr>
          <w:rFonts w:ascii="Times New Roman" w:eastAsia="MyriadPro-LightCond" w:hAnsi="Times New Roman" w:cs="Times New Roman"/>
          <w:sz w:val="28"/>
          <w:szCs w:val="28"/>
          <w:lang w:val="kk-KZ" w:eastAsia="en-US"/>
        </w:rPr>
        <w:t xml:space="preserve">Олай болмаған жағдайда, </w:t>
      </w:r>
      <w:r w:rsidR="000A7F43" w:rsidRPr="00C07D22">
        <w:rPr>
          <w:rFonts w:ascii="Times New Roman" w:eastAsia="MyriadPro-LightCond" w:hAnsi="Times New Roman" w:cs="Times New Roman"/>
          <w:sz w:val="28"/>
          <w:szCs w:val="28"/>
          <w:lang w:val="kk-KZ" w:eastAsia="en-US"/>
        </w:rPr>
        <w:t>бұл аймақта сызық көрінбейді.</w:t>
      </w:r>
    </w:p>
    <w:p w14:paraId="2E29D827" w14:textId="77777777" w:rsidR="000A7F43" w:rsidRPr="00C07D22" w:rsidRDefault="000A7F43" w:rsidP="00455A19">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Тест</w:t>
      </w:r>
      <w:r w:rsidR="00C94207" w:rsidRPr="00C07D22">
        <w:rPr>
          <w:rFonts w:ascii="Times New Roman" w:eastAsia="MyriadPro-LightCond" w:hAnsi="Times New Roman" w:cs="Times New Roman"/>
          <w:sz w:val="28"/>
          <w:szCs w:val="28"/>
          <w:lang w:val="kk-KZ" w:eastAsia="en-US"/>
        </w:rPr>
        <w:t>-</w:t>
      </w:r>
      <w:r w:rsidRPr="00C07D22">
        <w:rPr>
          <w:rFonts w:ascii="Times New Roman" w:eastAsia="MyriadPro-LightCond" w:hAnsi="Times New Roman" w:cs="Times New Roman"/>
          <w:sz w:val="28"/>
          <w:szCs w:val="28"/>
          <w:lang w:val="kk-KZ" w:eastAsia="en-US"/>
        </w:rPr>
        <w:t>жолағынан жоғары көтеріліп, боялған реагент адамның антиденелерімен әрекеттесетін иммобилизацияланғ</w:t>
      </w:r>
      <w:r w:rsidR="00C94207" w:rsidRPr="00C07D22">
        <w:rPr>
          <w:rFonts w:ascii="Times New Roman" w:eastAsia="MyriadPro-LightCond" w:hAnsi="Times New Roman" w:cs="Times New Roman"/>
          <w:sz w:val="28"/>
          <w:szCs w:val="28"/>
          <w:lang w:val="kk-KZ" w:eastAsia="en-US"/>
        </w:rPr>
        <w:t xml:space="preserve">ан биохимикатпен әрекеттеседі. Нәтиже </w:t>
      </w:r>
      <w:r w:rsidRPr="00C07D22">
        <w:rPr>
          <w:rFonts w:ascii="Times New Roman" w:eastAsia="MyriadPro-LightCond" w:hAnsi="Times New Roman" w:cs="Times New Roman"/>
          <w:sz w:val="28"/>
          <w:szCs w:val="28"/>
          <w:lang w:val="kk-KZ" w:eastAsia="en-US"/>
        </w:rPr>
        <w:t xml:space="preserve">терезесінен </w:t>
      </w:r>
      <w:r w:rsidR="00C94207" w:rsidRPr="00C07D22">
        <w:rPr>
          <w:rFonts w:ascii="Times New Roman" w:eastAsia="MyriadPro-LightCond" w:hAnsi="Times New Roman" w:cs="Times New Roman"/>
          <w:sz w:val="28"/>
          <w:szCs w:val="28"/>
          <w:lang w:val="kk-KZ" w:eastAsia="en-US"/>
        </w:rPr>
        <w:t xml:space="preserve">С </w:t>
      </w:r>
      <w:r w:rsidRPr="00C07D22">
        <w:rPr>
          <w:rFonts w:ascii="Times New Roman" w:eastAsia="MyriadPro-LightCond" w:hAnsi="Times New Roman" w:cs="Times New Roman"/>
          <w:sz w:val="28"/>
          <w:szCs w:val="28"/>
          <w:lang w:val="kk-KZ" w:eastAsia="en-US"/>
        </w:rPr>
        <w:t>айма</w:t>
      </w:r>
      <w:r w:rsidR="00C94207" w:rsidRPr="00C07D22">
        <w:rPr>
          <w:rFonts w:ascii="Times New Roman" w:eastAsia="MyriadPro-LightCond" w:hAnsi="Times New Roman" w:cs="Times New Roman"/>
          <w:sz w:val="28"/>
          <w:szCs w:val="28"/>
          <w:lang w:val="kk-KZ" w:eastAsia="en-US"/>
        </w:rPr>
        <w:t xml:space="preserve">ғында көрінетін сызық, </w:t>
      </w:r>
      <w:r w:rsidRPr="00C07D22">
        <w:rPr>
          <w:rFonts w:ascii="Times New Roman" w:eastAsia="MyriadPro-LightCond" w:hAnsi="Times New Roman" w:cs="Times New Roman"/>
          <w:sz w:val="28"/>
          <w:szCs w:val="28"/>
          <w:lang w:val="kk-KZ" w:eastAsia="en-US"/>
        </w:rPr>
        <w:t>бұл бақылау сызығы</w:t>
      </w:r>
      <w:r w:rsidR="00C94207" w:rsidRPr="00C07D22">
        <w:rPr>
          <w:rFonts w:ascii="Times New Roman" w:eastAsia="MyriadPro-LightCond" w:hAnsi="Times New Roman" w:cs="Times New Roman"/>
          <w:sz w:val="28"/>
          <w:szCs w:val="28"/>
          <w:lang w:val="kk-KZ" w:eastAsia="en-US"/>
        </w:rPr>
        <w:t xml:space="preserve"> болып табылады</w:t>
      </w:r>
      <w:r w:rsidRPr="00C07D22">
        <w:rPr>
          <w:rFonts w:ascii="Times New Roman" w:eastAsia="MyriadPro-LightCond" w:hAnsi="Times New Roman" w:cs="Times New Roman"/>
          <w:sz w:val="28"/>
          <w:szCs w:val="28"/>
          <w:lang w:val="kk-KZ" w:eastAsia="en-US"/>
        </w:rPr>
        <w:t xml:space="preserve">. Бұл сызық </w:t>
      </w:r>
      <w:r w:rsidR="00C94207" w:rsidRPr="00C07D22">
        <w:rPr>
          <w:rFonts w:ascii="Times New Roman" w:eastAsia="MyriadPro-LightCond" w:hAnsi="Times New Roman" w:cs="Times New Roman"/>
          <w:sz w:val="28"/>
          <w:szCs w:val="28"/>
          <w:lang w:val="kk-KZ" w:eastAsia="en-US"/>
        </w:rPr>
        <w:t xml:space="preserve">талдаудың </w:t>
      </w:r>
      <w:r w:rsidRPr="00C07D22">
        <w:rPr>
          <w:rFonts w:ascii="Times New Roman" w:eastAsia="MyriadPro-LightCond" w:hAnsi="Times New Roman" w:cs="Times New Roman"/>
          <w:sz w:val="28"/>
          <w:szCs w:val="28"/>
          <w:lang w:val="kk-KZ" w:eastAsia="en-US"/>
        </w:rPr>
        <w:t xml:space="preserve">дұрыстығын көрсетуге қызмет етеді, бұл </w:t>
      </w:r>
      <w:r w:rsidR="00C94207" w:rsidRPr="00C07D22">
        <w:rPr>
          <w:rFonts w:ascii="Times New Roman" w:eastAsia="MyriadPro-LightCond" w:hAnsi="Times New Roman" w:cs="Times New Roman"/>
          <w:sz w:val="28"/>
          <w:szCs w:val="28"/>
          <w:lang w:val="kk-KZ" w:eastAsia="en-US"/>
        </w:rPr>
        <w:t xml:space="preserve">қызылиек маңындағы </w:t>
      </w:r>
      <w:r w:rsidRPr="00C07D22">
        <w:rPr>
          <w:rFonts w:ascii="Times New Roman" w:eastAsia="MyriadPro-LightCond" w:hAnsi="Times New Roman" w:cs="Times New Roman"/>
          <w:sz w:val="28"/>
          <w:szCs w:val="28"/>
          <w:lang w:val="kk-KZ" w:eastAsia="en-US"/>
        </w:rPr>
        <w:t>сұйықтықта иммуноглобулиндер бар екенін, тест</w:t>
      </w:r>
      <w:r w:rsidR="00C94207" w:rsidRPr="00C07D22">
        <w:rPr>
          <w:rFonts w:ascii="Times New Roman" w:eastAsia="MyriadPro-LightCond" w:hAnsi="Times New Roman" w:cs="Times New Roman"/>
          <w:sz w:val="28"/>
          <w:szCs w:val="28"/>
          <w:lang w:val="kk-KZ" w:eastAsia="en-US"/>
        </w:rPr>
        <w:t>-</w:t>
      </w:r>
      <w:r w:rsidRPr="00C07D22">
        <w:rPr>
          <w:rFonts w:ascii="Times New Roman" w:eastAsia="MyriadPro-LightCond" w:hAnsi="Times New Roman" w:cs="Times New Roman"/>
          <w:sz w:val="28"/>
          <w:szCs w:val="28"/>
          <w:lang w:val="kk-KZ" w:eastAsia="en-US"/>
        </w:rPr>
        <w:t xml:space="preserve">жолағы дұрыс жұмыс істейтінін және сұйықтық </w:t>
      </w:r>
      <w:r w:rsidR="00C94207" w:rsidRPr="00C07D22">
        <w:rPr>
          <w:rFonts w:ascii="Times New Roman" w:eastAsia="MyriadPro-LightCond" w:hAnsi="Times New Roman" w:cs="Times New Roman"/>
          <w:sz w:val="28"/>
          <w:szCs w:val="28"/>
          <w:lang w:val="kk-KZ" w:eastAsia="en-US"/>
        </w:rPr>
        <w:t>тест-</w:t>
      </w:r>
      <w:r w:rsidRPr="00C07D22">
        <w:rPr>
          <w:rFonts w:ascii="Times New Roman" w:eastAsia="MyriadPro-LightCond" w:hAnsi="Times New Roman" w:cs="Times New Roman"/>
          <w:sz w:val="28"/>
          <w:szCs w:val="28"/>
          <w:lang w:val="kk-KZ" w:eastAsia="en-US"/>
        </w:rPr>
        <w:t>құрылғысына дұрыс таралатынын көрсетеді.</w:t>
      </w:r>
    </w:p>
    <w:p w14:paraId="16560D76" w14:textId="77777777" w:rsidR="000A7F43" w:rsidRPr="00C07D22" w:rsidRDefault="000A7F43" w:rsidP="000A7F43">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Балама </w:t>
      </w:r>
      <w:r w:rsidR="00204608" w:rsidRPr="00C07D22">
        <w:rPr>
          <w:rFonts w:ascii="Times New Roman" w:eastAsia="MyriadPro-LightCond" w:hAnsi="Times New Roman" w:cs="Times New Roman"/>
          <w:sz w:val="28"/>
          <w:szCs w:val="28"/>
          <w:lang w:val="kk-KZ" w:eastAsia="en-US"/>
        </w:rPr>
        <w:t xml:space="preserve">нұсқа </w:t>
      </w:r>
      <w:r w:rsidRPr="00C07D22">
        <w:rPr>
          <w:rFonts w:ascii="Times New Roman" w:eastAsia="MyriadPro-LightCond" w:hAnsi="Times New Roman" w:cs="Times New Roman"/>
          <w:sz w:val="28"/>
          <w:szCs w:val="28"/>
          <w:lang w:val="kk-KZ" w:eastAsia="en-US"/>
        </w:rPr>
        <w:t xml:space="preserve">ретінде сіз арнайы </w:t>
      </w:r>
      <w:r w:rsidR="00204608" w:rsidRPr="00C07D22">
        <w:rPr>
          <w:rFonts w:ascii="Times New Roman" w:eastAsia="MyriadPro-LightCond" w:hAnsi="Times New Roman" w:cs="Times New Roman"/>
          <w:sz w:val="28"/>
          <w:szCs w:val="28"/>
          <w:lang w:val="kk-KZ" w:eastAsia="en-US"/>
        </w:rPr>
        <w:t>іл</w:t>
      </w:r>
      <w:r w:rsidR="00A758A2" w:rsidRPr="00C07D22">
        <w:rPr>
          <w:rFonts w:ascii="Times New Roman" w:eastAsia="MyriadPro-LightCond" w:hAnsi="Times New Roman" w:cs="Times New Roman"/>
          <w:sz w:val="28"/>
          <w:szCs w:val="28"/>
          <w:lang w:val="kk-KZ" w:eastAsia="en-US"/>
        </w:rPr>
        <w:t>м</w:t>
      </w:r>
      <w:r w:rsidR="00204608" w:rsidRPr="00C07D22">
        <w:rPr>
          <w:rFonts w:ascii="Times New Roman" w:eastAsia="MyriadPro-LightCond" w:hAnsi="Times New Roman" w:cs="Times New Roman"/>
          <w:sz w:val="28"/>
          <w:szCs w:val="28"/>
          <w:lang w:val="kk-KZ" w:eastAsia="en-US"/>
        </w:rPr>
        <w:t xml:space="preserve">екті пайдалана отырып, жаңа алынған </w:t>
      </w:r>
      <w:r w:rsidRPr="00C07D22">
        <w:rPr>
          <w:rFonts w:ascii="Times New Roman" w:eastAsia="MyriadPro-LightCond" w:hAnsi="Times New Roman" w:cs="Times New Roman"/>
          <w:sz w:val="28"/>
          <w:szCs w:val="28"/>
          <w:lang w:val="kk-KZ" w:eastAsia="en-US"/>
        </w:rPr>
        <w:t xml:space="preserve">қан, </w:t>
      </w:r>
      <w:r w:rsidR="00204608" w:rsidRPr="00C07D22">
        <w:rPr>
          <w:rFonts w:ascii="Times New Roman" w:eastAsia="MyriadPro-LightCond" w:hAnsi="Times New Roman" w:cs="Times New Roman"/>
          <w:sz w:val="28"/>
          <w:szCs w:val="28"/>
          <w:lang w:val="kk-KZ" w:eastAsia="en-US"/>
        </w:rPr>
        <w:t>с</w:t>
      </w:r>
      <w:r w:rsidRPr="00C07D22">
        <w:rPr>
          <w:rFonts w:ascii="Times New Roman" w:eastAsia="MyriadPro-LightCond" w:hAnsi="Times New Roman" w:cs="Times New Roman"/>
          <w:sz w:val="28"/>
          <w:szCs w:val="28"/>
          <w:lang w:val="kk-KZ" w:eastAsia="en-US"/>
        </w:rPr>
        <w:t xml:space="preserve">арысу немесе </w:t>
      </w:r>
      <w:r w:rsidR="00204608" w:rsidRPr="00C07D22">
        <w:rPr>
          <w:rFonts w:ascii="Times New Roman" w:eastAsia="MyriadPro-LightCond" w:hAnsi="Times New Roman" w:cs="Times New Roman"/>
          <w:sz w:val="28"/>
          <w:szCs w:val="28"/>
          <w:lang w:val="kk-KZ" w:eastAsia="en-US"/>
        </w:rPr>
        <w:t>п</w:t>
      </w:r>
      <w:r w:rsidRPr="00C07D22">
        <w:rPr>
          <w:rFonts w:ascii="Times New Roman" w:eastAsia="MyriadPro-LightCond" w:hAnsi="Times New Roman" w:cs="Times New Roman"/>
          <w:sz w:val="28"/>
          <w:szCs w:val="28"/>
          <w:lang w:val="kk-KZ" w:eastAsia="en-US"/>
        </w:rPr>
        <w:t xml:space="preserve">лазма үлгісін жинай аласыз. </w:t>
      </w:r>
      <w:r w:rsidR="00204608" w:rsidRPr="00C07D22">
        <w:rPr>
          <w:rFonts w:ascii="Times New Roman" w:eastAsia="MyriadPro-LightCond" w:hAnsi="Times New Roman" w:cs="Times New Roman"/>
          <w:sz w:val="28"/>
          <w:szCs w:val="28"/>
          <w:lang w:val="kk-KZ" w:eastAsia="en-US"/>
        </w:rPr>
        <w:t>Іл</w:t>
      </w:r>
      <w:r w:rsidR="00A758A2" w:rsidRPr="00C07D22">
        <w:rPr>
          <w:rFonts w:ascii="Times New Roman" w:eastAsia="MyriadPro-LightCond" w:hAnsi="Times New Roman" w:cs="Times New Roman"/>
          <w:sz w:val="28"/>
          <w:szCs w:val="28"/>
          <w:lang w:val="kk-KZ" w:eastAsia="en-US"/>
        </w:rPr>
        <w:t>м</w:t>
      </w:r>
      <w:r w:rsidR="00204608" w:rsidRPr="00C07D22">
        <w:rPr>
          <w:rFonts w:ascii="Times New Roman" w:eastAsia="MyriadPro-LightCond" w:hAnsi="Times New Roman" w:cs="Times New Roman"/>
          <w:sz w:val="28"/>
          <w:szCs w:val="28"/>
          <w:lang w:val="kk-KZ" w:eastAsia="en-US"/>
        </w:rPr>
        <w:t xml:space="preserve">ек </w:t>
      </w:r>
      <w:r w:rsidR="00A758A2" w:rsidRPr="00C07D22">
        <w:rPr>
          <w:rFonts w:ascii="Times New Roman" w:eastAsia="MyriadPro-LightCond" w:hAnsi="Times New Roman" w:cs="Times New Roman"/>
          <w:sz w:val="28"/>
          <w:szCs w:val="28"/>
          <w:lang w:val="kk-KZ" w:eastAsia="en-US"/>
        </w:rPr>
        <w:t>анықтау ерітіндісіне</w:t>
      </w:r>
      <w:r w:rsidRPr="00C07D22">
        <w:rPr>
          <w:rFonts w:ascii="Times New Roman" w:eastAsia="MyriadPro-LightCond" w:hAnsi="Times New Roman" w:cs="Times New Roman"/>
          <w:sz w:val="28"/>
          <w:szCs w:val="28"/>
          <w:lang w:val="kk-KZ" w:eastAsia="en-US"/>
        </w:rPr>
        <w:t xml:space="preserve"> батырылады және о</w:t>
      </w:r>
      <w:r w:rsidR="00204608" w:rsidRPr="00C07D22">
        <w:rPr>
          <w:rFonts w:ascii="Times New Roman" w:eastAsia="MyriadPro-LightCond" w:hAnsi="Times New Roman" w:cs="Times New Roman"/>
          <w:sz w:val="28"/>
          <w:szCs w:val="28"/>
          <w:lang w:val="kk-KZ" w:eastAsia="en-US"/>
        </w:rPr>
        <w:t xml:space="preserve">нымен аздап </w:t>
      </w:r>
      <w:r w:rsidRPr="00C07D22">
        <w:rPr>
          <w:rFonts w:ascii="Times New Roman" w:eastAsia="MyriadPro-LightCond" w:hAnsi="Times New Roman" w:cs="Times New Roman"/>
          <w:sz w:val="28"/>
          <w:szCs w:val="28"/>
          <w:lang w:val="kk-KZ" w:eastAsia="en-US"/>
        </w:rPr>
        <w:t xml:space="preserve"> араластырылады.</w:t>
      </w:r>
    </w:p>
    <w:p w14:paraId="7E4F31AB" w14:textId="77777777" w:rsidR="000A7F43" w:rsidRPr="00C07D22" w:rsidRDefault="000A7F43" w:rsidP="000A7F43">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Төменде сипатталған жаңа алынған қан, </w:t>
      </w:r>
      <w:r w:rsidR="00204608" w:rsidRPr="00C07D22">
        <w:rPr>
          <w:rFonts w:ascii="Times New Roman" w:eastAsia="MyriadPro-LightCond" w:hAnsi="Times New Roman" w:cs="Times New Roman"/>
          <w:sz w:val="28"/>
          <w:szCs w:val="28"/>
          <w:lang w:val="kk-KZ" w:eastAsia="en-US"/>
        </w:rPr>
        <w:t>с</w:t>
      </w:r>
      <w:r w:rsidRPr="00C07D22">
        <w:rPr>
          <w:rFonts w:ascii="Times New Roman" w:eastAsia="MyriadPro-LightCond" w:hAnsi="Times New Roman" w:cs="Times New Roman"/>
          <w:sz w:val="28"/>
          <w:szCs w:val="28"/>
          <w:lang w:val="kk-KZ" w:eastAsia="en-US"/>
        </w:rPr>
        <w:t>арысу және плазма үлгісін алуға арналған тест процедурасын қараңыз.</w:t>
      </w:r>
    </w:p>
    <w:p w14:paraId="3F316A1A" w14:textId="77777777" w:rsidR="000A7F43" w:rsidRPr="00C07D22" w:rsidRDefault="000A7F43" w:rsidP="009E1D99">
      <w:pPr>
        <w:spacing w:after="0" w:line="240" w:lineRule="auto"/>
        <w:jc w:val="both"/>
        <w:rPr>
          <w:rFonts w:ascii="Times New Roman" w:eastAsia="MyriadPro-LightCond" w:hAnsi="Times New Roman" w:cs="Times New Roman"/>
          <w:sz w:val="28"/>
          <w:szCs w:val="28"/>
          <w:lang w:val="kk-KZ" w:eastAsia="en-US"/>
        </w:rPr>
      </w:pPr>
      <w:bookmarkStart w:id="2" w:name="2175220305"/>
      <w:bookmarkEnd w:id="2"/>
      <w:r w:rsidRPr="00C07D22">
        <w:rPr>
          <w:rFonts w:ascii="Times New Roman" w:eastAsia="MyriadPro-LightCond" w:hAnsi="Times New Roman" w:cs="Times New Roman"/>
          <w:sz w:val="28"/>
          <w:szCs w:val="28"/>
          <w:lang w:val="kk-KZ" w:eastAsia="en-US"/>
        </w:rPr>
        <w:t xml:space="preserve">OraQuick® HIV-1/2 экспресс-тестіне бақылау реагенттерін бөлек сатып алуға болады. Бақылау реагенттері тест-жүйенің жұмыс қабілеттілігін </w:t>
      </w:r>
      <w:r w:rsidR="00204608" w:rsidRPr="00C07D22">
        <w:rPr>
          <w:rFonts w:ascii="Times New Roman" w:eastAsia="MyriadPro-LightCond" w:hAnsi="Times New Roman" w:cs="Times New Roman"/>
          <w:sz w:val="28"/>
          <w:szCs w:val="28"/>
          <w:lang w:val="kk-KZ" w:eastAsia="en-US"/>
        </w:rPr>
        <w:t xml:space="preserve">процедуралық </w:t>
      </w:r>
      <w:r w:rsidRPr="00C07D22">
        <w:rPr>
          <w:rFonts w:ascii="Times New Roman" w:eastAsia="MyriadPro-LightCond" w:hAnsi="Times New Roman" w:cs="Times New Roman"/>
          <w:sz w:val="28"/>
          <w:szCs w:val="28"/>
          <w:lang w:val="kk-KZ" w:eastAsia="en-US"/>
        </w:rPr>
        <w:t>бақылау үшін қажет (бақылау реагенттеріне қосымша парақты қараңыз).</w:t>
      </w:r>
    </w:p>
    <w:p w14:paraId="65C04062" w14:textId="77777777" w:rsidR="00455A19" w:rsidRPr="00C07D22" w:rsidRDefault="00A758A2" w:rsidP="00455A19">
      <w:pPr>
        <w:spacing w:after="0" w:line="240" w:lineRule="auto"/>
        <w:jc w:val="both"/>
        <w:rPr>
          <w:rFonts w:ascii="Times New Roman" w:hAnsi="Times New Roman" w:cs="Times New Roman"/>
          <w:sz w:val="28"/>
          <w:szCs w:val="28"/>
          <w:lang w:val="kk-KZ"/>
        </w:rPr>
      </w:pPr>
      <w:bookmarkStart w:id="3" w:name="2175220306"/>
      <w:bookmarkStart w:id="4" w:name="2175220309"/>
      <w:bookmarkEnd w:id="3"/>
      <w:bookmarkEnd w:id="4"/>
      <w:r w:rsidRPr="00C07D22">
        <w:rPr>
          <w:rFonts w:ascii="Times New Roman" w:hAnsi="Times New Roman" w:cs="Times New Roman"/>
          <w:sz w:val="28"/>
          <w:szCs w:val="28"/>
          <w:lang w:val="kk-KZ"/>
        </w:rPr>
        <w:t>Ө</w:t>
      </w:r>
      <w:r w:rsidR="00204608" w:rsidRPr="00C07D22">
        <w:rPr>
          <w:rFonts w:ascii="Times New Roman" w:hAnsi="Times New Roman" w:cs="Times New Roman"/>
          <w:sz w:val="28"/>
          <w:szCs w:val="28"/>
          <w:lang w:val="kk-KZ"/>
        </w:rPr>
        <w:t>ндіруші</w:t>
      </w:r>
      <w:r w:rsidRPr="00C07D22">
        <w:rPr>
          <w:rFonts w:ascii="Times New Roman" w:hAnsi="Times New Roman" w:cs="Times New Roman"/>
          <w:sz w:val="28"/>
          <w:szCs w:val="28"/>
          <w:lang w:val="kk-KZ"/>
        </w:rPr>
        <w:t xml:space="preserve"> </w:t>
      </w:r>
      <w:r w:rsidR="00204608" w:rsidRPr="00C07D22">
        <w:rPr>
          <w:rFonts w:ascii="Times New Roman" w:hAnsi="Times New Roman" w:cs="Times New Roman"/>
          <w:sz w:val="28"/>
          <w:szCs w:val="28"/>
          <w:lang w:val="kk-KZ"/>
        </w:rPr>
        <w:t xml:space="preserve">айқындаған, </w:t>
      </w:r>
      <w:r w:rsidR="000A7F43" w:rsidRPr="00C07D22">
        <w:rPr>
          <w:rFonts w:ascii="Times New Roman" w:hAnsi="Times New Roman" w:cs="Times New Roman"/>
          <w:sz w:val="28"/>
          <w:szCs w:val="28"/>
          <w:lang w:val="kk-KZ"/>
        </w:rPr>
        <w:t xml:space="preserve">медициналық бұйымды </w:t>
      </w:r>
      <w:r w:rsidR="00204608" w:rsidRPr="00C07D22">
        <w:rPr>
          <w:rFonts w:ascii="Times New Roman" w:hAnsi="Times New Roman" w:cs="Times New Roman"/>
          <w:sz w:val="28"/>
          <w:szCs w:val="28"/>
          <w:lang w:val="kk-KZ"/>
        </w:rPr>
        <w:t xml:space="preserve">тағайындау </w:t>
      </w:r>
      <w:r w:rsidR="000A7F43" w:rsidRPr="00C07D22">
        <w:rPr>
          <w:rFonts w:ascii="Times New Roman" w:hAnsi="Times New Roman" w:cs="Times New Roman"/>
          <w:sz w:val="28"/>
          <w:szCs w:val="28"/>
          <w:lang w:val="kk-KZ"/>
        </w:rPr>
        <w:t>бойынша қолдану үшін пайдаланушыға қажетті техникалық және функционалдық сипаттамалар;</w:t>
      </w:r>
    </w:p>
    <w:p w14:paraId="1B72E0BF" w14:textId="77777777" w:rsidR="000A7F43" w:rsidRPr="00C07D22" w:rsidRDefault="000A7F43" w:rsidP="00455A19">
      <w:pPr>
        <w:spacing w:after="0" w:line="240" w:lineRule="auto"/>
        <w:jc w:val="both"/>
        <w:rPr>
          <w:rFonts w:ascii="Times New Roman" w:hAnsi="Times New Roman" w:cs="Times New Roman"/>
          <w:sz w:val="28"/>
          <w:szCs w:val="28"/>
          <w:lang w:val="kk-KZ"/>
        </w:rPr>
      </w:pPr>
    </w:p>
    <w:p w14:paraId="2124BD81" w14:textId="77777777" w:rsidR="000A7F43" w:rsidRPr="00C07D22" w:rsidRDefault="000A7F43" w:rsidP="00455A19">
      <w:pPr>
        <w:spacing w:after="0" w:line="240" w:lineRule="auto"/>
        <w:jc w:val="both"/>
        <w:rPr>
          <w:rFonts w:ascii="Times New Roman" w:hAnsi="Times New Roman" w:cs="Times New Roman"/>
          <w:b/>
          <w:sz w:val="28"/>
          <w:szCs w:val="28"/>
          <w:lang w:val="kk-KZ"/>
        </w:rPr>
      </w:pPr>
      <w:r w:rsidRPr="00C07D22">
        <w:rPr>
          <w:rFonts w:ascii="Times New Roman" w:hAnsi="Times New Roman" w:cs="Times New Roman"/>
          <w:b/>
          <w:sz w:val="28"/>
          <w:szCs w:val="28"/>
          <w:lang w:val="kk-KZ"/>
        </w:rPr>
        <w:t>О</w:t>
      </w:r>
      <w:r w:rsidR="0088626A">
        <w:rPr>
          <w:rFonts w:ascii="Times New Roman" w:hAnsi="Times New Roman" w:cs="Times New Roman"/>
          <w:b/>
          <w:sz w:val="28"/>
          <w:szCs w:val="28"/>
          <w:lang w:val="kk-KZ"/>
        </w:rPr>
        <w:t>сы</w:t>
      </w:r>
      <w:r w:rsidRPr="00C07D22">
        <w:rPr>
          <w:rFonts w:ascii="Times New Roman" w:hAnsi="Times New Roman" w:cs="Times New Roman"/>
          <w:b/>
          <w:sz w:val="28"/>
          <w:szCs w:val="28"/>
          <w:lang w:val="kk-KZ"/>
        </w:rPr>
        <w:t>ған сәйкес медициналық бұйым өндірілген нормативтік құжаттың атауы</w:t>
      </w:r>
    </w:p>
    <w:p w14:paraId="1986C798" w14:textId="77777777" w:rsidR="00455A19" w:rsidRPr="00C07D22" w:rsidRDefault="003863AB" w:rsidP="00455A19">
      <w:pPr>
        <w:spacing w:after="0" w:line="240" w:lineRule="auto"/>
        <w:jc w:val="both"/>
        <w:rPr>
          <w:rFonts w:ascii="Times New Roman" w:hAnsi="Times New Roman" w:cs="Times New Roman"/>
          <w:sz w:val="28"/>
          <w:szCs w:val="28"/>
          <w:lang w:val="kk-KZ"/>
        </w:rPr>
      </w:pPr>
      <w:r w:rsidRPr="00C07D22">
        <w:rPr>
          <w:rFonts w:ascii="Times New Roman" w:hAnsi="Times New Roman" w:cs="Times New Roman"/>
          <w:sz w:val="28"/>
          <w:szCs w:val="28"/>
          <w:lang w:val="kk-KZ"/>
        </w:rPr>
        <w:lastRenderedPageBreak/>
        <w:t>WI QC</w:t>
      </w:r>
    </w:p>
    <w:p w14:paraId="62A3E1DE" w14:textId="77777777" w:rsidR="003863AB" w:rsidRPr="00C07D22" w:rsidRDefault="003863AB" w:rsidP="003863AB">
      <w:pPr>
        <w:spacing w:after="0" w:line="240" w:lineRule="auto"/>
        <w:jc w:val="both"/>
        <w:rPr>
          <w:rFonts w:ascii="Times New Roman" w:hAnsi="Times New Roman" w:cs="Times New Roman"/>
          <w:sz w:val="28"/>
          <w:szCs w:val="28"/>
          <w:lang w:val="kk-KZ"/>
        </w:rPr>
      </w:pPr>
      <w:bookmarkStart w:id="5" w:name="2175220310"/>
      <w:bookmarkEnd w:id="5"/>
    </w:p>
    <w:p w14:paraId="441CDEB6" w14:textId="77777777" w:rsidR="000A7F43" w:rsidRPr="00C07D22" w:rsidRDefault="000A7F43" w:rsidP="00A63537">
      <w:pPr>
        <w:spacing w:after="0" w:line="240" w:lineRule="auto"/>
        <w:ind w:right="-57"/>
        <w:jc w:val="both"/>
        <w:rPr>
          <w:rFonts w:ascii="Times New Roman" w:hAnsi="Times New Roman" w:cs="Times New Roman"/>
          <w:b/>
          <w:sz w:val="28"/>
          <w:szCs w:val="28"/>
          <w:lang w:val="kk-KZ"/>
        </w:rPr>
      </w:pPr>
      <w:r w:rsidRPr="00C07D22">
        <w:rPr>
          <w:rFonts w:ascii="Times New Roman" w:hAnsi="Times New Roman" w:cs="Times New Roman"/>
          <w:b/>
          <w:sz w:val="28"/>
          <w:szCs w:val="28"/>
          <w:lang w:val="kk-KZ"/>
        </w:rPr>
        <w:t>Пайдаланушыны көрсете отырып, медициналық бұйым</w:t>
      </w:r>
      <w:r w:rsidR="008C33D2">
        <w:rPr>
          <w:rFonts w:ascii="Times New Roman" w:hAnsi="Times New Roman" w:cs="Times New Roman"/>
          <w:b/>
          <w:sz w:val="28"/>
          <w:szCs w:val="28"/>
          <w:lang w:val="kk-KZ"/>
        </w:rPr>
        <w:t>ның қолданылу саласы мен тағайындалуы</w:t>
      </w:r>
    </w:p>
    <w:p w14:paraId="2298B686" w14:textId="77777777" w:rsidR="000A7F43" w:rsidRPr="00C07D22" w:rsidRDefault="000A7F43" w:rsidP="000A7F43">
      <w:pPr>
        <w:spacing w:after="0" w:line="240" w:lineRule="auto"/>
        <w:ind w:right="-57"/>
        <w:jc w:val="both"/>
        <w:rPr>
          <w:rFonts w:ascii="Times New Roman" w:hAnsi="Times New Roman" w:cs="Times New Roman"/>
          <w:sz w:val="28"/>
          <w:szCs w:val="28"/>
          <w:lang w:val="kk-KZ"/>
        </w:rPr>
      </w:pPr>
      <w:bookmarkStart w:id="6" w:name="2175220311"/>
      <w:bookmarkEnd w:id="6"/>
      <w:r w:rsidRPr="00C07D22">
        <w:rPr>
          <w:rFonts w:ascii="Times New Roman" w:hAnsi="Times New Roman" w:cs="Times New Roman"/>
          <w:sz w:val="28"/>
          <w:szCs w:val="28"/>
          <w:lang w:val="kk-KZ"/>
        </w:rPr>
        <w:t xml:space="preserve">Жеке пайдалану және ЕПМ </w:t>
      </w:r>
    </w:p>
    <w:p w14:paraId="579EF451" w14:textId="77777777" w:rsidR="000A7F43" w:rsidRPr="00C07D22" w:rsidRDefault="000A7F43" w:rsidP="000A7F43">
      <w:pPr>
        <w:spacing w:after="0" w:line="240" w:lineRule="auto"/>
        <w:ind w:right="-57"/>
        <w:jc w:val="both"/>
        <w:rPr>
          <w:rFonts w:ascii="Times New Roman" w:hAnsi="Times New Roman" w:cs="Times New Roman"/>
          <w:sz w:val="28"/>
          <w:szCs w:val="28"/>
          <w:lang w:val="kk-KZ"/>
        </w:rPr>
      </w:pPr>
      <w:r w:rsidRPr="00C07D22">
        <w:rPr>
          <w:rFonts w:ascii="Times New Roman" w:hAnsi="Times New Roman" w:cs="Times New Roman"/>
          <w:sz w:val="28"/>
          <w:szCs w:val="28"/>
          <w:lang w:val="kk-KZ"/>
        </w:rPr>
        <w:t>In vitro диагностикасы үшін адамның иммунтапшылығы вирусына (АИТВ) ан</w:t>
      </w:r>
      <w:r w:rsidR="00204608" w:rsidRPr="00C07D22">
        <w:rPr>
          <w:rFonts w:ascii="Times New Roman" w:hAnsi="Times New Roman" w:cs="Times New Roman"/>
          <w:sz w:val="28"/>
          <w:szCs w:val="28"/>
          <w:lang w:val="kk-KZ"/>
        </w:rPr>
        <w:t>тиденелерді анықтауға арналған э</w:t>
      </w:r>
      <w:r w:rsidRPr="00C07D22">
        <w:rPr>
          <w:rFonts w:ascii="Times New Roman" w:hAnsi="Times New Roman" w:cs="Times New Roman"/>
          <w:sz w:val="28"/>
          <w:szCs w:val="28"/>
          <w:lang w:val="kk-KZ"/>
        </w:rPr>
        <w:t>кспресс-тест.</w:t>
      </w:r>
    </w:p>
    <w:p w14:paraId="080FA5C4" w14:textId="77777777" w:rsidR="00A63537" w:rsidRPr="00C07D22" w:rsidRDefault="000A7F43" w:rsidP="003863AB">
      <w:pPr>
        <w:spacing w:after="0" w:line="240" w:lineRule="auto"/>
        <w:jc w:val="both"/>
        <w:rPr>
          <w:rFonts w:ascii="Times New Roman" w:hAnsi="Times New Roman" w:cs="Times New Roman"/>
          <w:sz w:val="28"/>
          <w:szCs w:val="28"/>
          <w:lang w:val="kk-KZ"/>
        </w:rPr>
      </w:pPr>
      <w:r w:rsidRPr="00C07D22">
        <w:rPr>
          <w:rFonts w:ascii="Times New Roman" w:hAnsi="Times New Roman" w:cs="Times New Roman"/>
          <w:sz w:val="28"/>
          <w:szCs w:val="28"/>
          <w:lang w:val="kk-KZ"/>
        </w:rPr>
        <w:t>Оны медициналық мекемелердің қызметкерлері де, жеке пайдаланушылар да қолдана алады.</w:t>
      </w:r>
    </w:p>
    <w:p w14:paraId="5B56F79D" w14:textId="77777777" w:rsidR="000A7F43" w:rsidRPr="00C07D22" w:rsidRDefault="000A7F43" w:rsidP="003863AB">
      <w:pPr>
        <w:spacing w:after="0" w:line="240" w:lineRule="auto"/>
        <w:jc w:val="both"/>
        <w:rPr>
          <w:rFonts w:ascii="Times New Roman" w:hAnsi="Times New Roman"/>
          <w:b/>
          <w:sz w:val="28"/>
          <w:szCs w:val="28"/>
          <w:lang w:val="kk-KZ"/>
        </w:rPr>
      </w:pPr>
    </w:p>
    <w:p w14:paraId="326630B5" w14:textId="77777777" w:rsidR="000A7F43" w:rsidRPr="00C07D22" w:rsidRDefault="000A7F43" w:rsidP="003863AB">
      <w:pPr>
        <w:spacing w:after="0" w:line="240" w:lineRule="auto"/>
        <w:jc w:val="both"/>
        <w:rPr>
          <w:rFonts w:ascii="Times New Roman" w:hAnsi="Times New Roman"/>
          <w:b/>
          <w:sz w:val="28"/>
          <w:szCs w:val="28"/>
          <w:lang w:val="kk-KZ"/>
        </w:rPr>
      </w:pPr>
      <w:bookmarkStart w:id="7" w:name="2175220312"/>
      <w:bookmarkEnd w:id="7"/>
      <w:r w:rsidRPr="00C07D22">
        <w:rPr>
          <w:rFonts w:ascii="Times New Roman" w:hAnsi="Times New Roman"/>
          <w:b/>
          <w:sz w:val="28"/>
          <w:szCs w:val="28"/>
          <w:lang w:val="kk-KZ"/>
        </w:rPr>
        <w:t>Медициналық бұйымды пайдалану кезіндегі сақтық шаралары (қауіпсіздік) және шектеулер бойынша ақпарат:</w:t>
      </w:r>
    </w:p>
    <w:p w14:paraId="15674E19" w14:textId="77777777" w:rsidR="000A7F43" w:rsidRPr="00C07D22" w:rsidRDefault="000A7F43" w:rsidP="003863AB">
      <w:pPr>
        <w:spacing w:after="0" w:line="240" w:lineRule="auto"/>
        <w:jc w:val="both"/>
        <w:rPr>
          <w:rFonts w:ascii="Times New Roman" w:hAnsi="Times New Roman"/>
          <w:sz w:val="28"/>
          <w:szCs w:val="28"/>
          <w:lang w:val="kk-KZ"/>
        </w:rPr>
      </w:pPr>
      <w:r w:rsidRPr="00C07D22">
        <w:rPr>
          <w:rFonts w:ascii="Times New Roman" w:hAnsi="Times New Roman"/>
          <w:sz w:val="28"/>
          <w:szCs w:val="28"/>
          <w:lang w:val="kk-KZ"/>
        </w:rPr>
        <w:t>ҚОСЫМША МАТЕРИАЛДАР</w:t>
      </w:r>
    </w:p>
    <w:p w14:paraId="372BCD5B" w14:textId="77777777" w:rsidR="005E12F4" w:rsidRPr="00C07D22" w:rsidRDefault="0036178D" w:rsidP="005E12F4">
      <w:pPr>
        <w:autoSpaceDE w:val="0"/>
        <w:autoSpaceDN w:val="0"/>
        <w:adjustRightInd w:val="0"/>
        <w:spacing w:after="0" w:line="240" w:lineRule="auto"/>
        <w:jc w:val="both"/>
        <w:rPr>
          <w:rFonts w:ascii="Times New Roman" w:hAnsi="Times New Roman"/>
          <w:sz w:val="28"/>
          <w:szCs w:val="28"/>
          <w:lang w:val="kk-KZ"/>
        </w:rPr>
      </w:pPr>
      <w:r w:rsidRPr="00C07D22">
        <w:rPr>
          <w:rFonts w:ascii="Times New Roman" w:hAnsi="Times New Roman"/>
          <w:sz w:val="28"/>
          <w:szCs w:val="28"/>
          <w:lang w:val="kk-KZ"/>
        </w:rPr>
        <w:t>Қызылиек маңындағы</w:t>
      </w:r>
      <w:r w:rsidR="005E12F4" w:rsidRPr="00C07D22">
        <w:rPr>
          <w:rFonts w:ascii="Times New Roman" w:hAnsi="Times New Roman"/>
          <w:sz w:val="28"/>
          <w:szCs w:val="28"/>
          <w:lang w:val="kk-KZ"/>
        </w:rPr>
        <w:t xml:space="preserve"> сұйықтық үлгісінде тест жүргізу үшін қосымша материалдар қажет емес. Алайда, үлгіні оқу уақытын анықтау үшін таймер немесе сағат болуы керек.</w:t>
      </w:r>
    </w:p>
    <w:p w14:paraId="2671DF59" w14:textId="77777777" w:rsidR="005E12F4" w:rsidRPr="00C07D22" w:rsidRDefault="005E12F4" w:rsidP="005E12F4">
      <w:pPr>
        <w:autoSpaceDE w:val="0"/>
        <w:autoSpaceDN w:val="0"/>
        <w:adjustRightInd w:val="0"/>
        <w:spacing w:after="0" w:line="240" w:lineRule="auto"/>
        <w:jc w:val="both"/>
        <w:rPr>
          <w:rFonts w:ascii="Times New Roman" w:hAnsi="Times New Roman"/>
          <w:sz w:val="28"/>
          <w:szCs w:val="28"/>
          <w:lang w:val="kk-KZ"/>
        </w:rPr>
      </w:pPr>
      <w:r w:rsidRPr="00C07D22">
        <w:rPr>
          <w:rFonts w:ascii="Times New Roman" w:hAnsi="Times New Roman"/>
          <w:sz w:val="28"/>
          <w:szCs w:val="28"/>
          <w:lang w:val="kk-KZ"/>
        </w:rPr>
        <w:t xml:space="preserve">Саусақтан алынған капиллярлық қан үлгісінде тест жүргізу үшін </w:t>
      </w:r>
      <w:r w:rsidR="0036178D" w:rsidRPr="00C07D22">
        <w:rPr>
          <w:rFonts w:ascii="Times New Roman" w:hAnsi="Times New Roman"/>
          <w:sz w:val="28"/>
          <w:szCs w:val="28"/>
          <w:lang w:val="kk-KZ"/>
        </w:rPr>
        <w:t xml:space="preserve">спиртке </w:t>
      </w:r>
      <w:r w:rsidRPr="00C07D22">
        <w:rPr>
          <w:rFonts w:ascii="Times New Roman" w:hAnsi="Times New Roman"/>
          <w:sz w:val="28"/>
          <w:szCs w:val="28"/>
          <w:lang w:val="kk-KZ"/>
        </w:rPr>
        <w:t xml:space="preserve"> малынған тампон және </w:t>
      </w:r>
      <w:r w:rsidR="0036178D" w:rsidRPr="00C07D22">
        <w:rPr>
          <w:rFonts w:ascii="Times New Roman" w:hAnsi="Times New Roman"/>
          <w:sz w:val="28"/>
          <w:szCs w:val="28"/>
          <w:lang w:val="kk-KZ"/>
        </w:rPr>
        <w:t xml:space="preserve">тесу </w:t>
      </w:r>
      <w:r w:rsidRPr="00C07D22">
        <w:rPr>
          <w:rFonts w:ascii="Times New Roman" w:hAnsi="Times New Roman"/>
          <w:sz w:val="28"/>
          <w:szCs w:val="28"/>
          <w:lang w:val="kk-KZ"/>
        </w:rPr>
        <w:t xml:space="preserve"> үшін ланцет қажет.</w:t>
      </w:r>
    </w:p>
    <w:p w14:paraId="79921127" w14:textId="77777777" w:rsidR="005E12F4" w:rsidRPr="00C07D22" w:rsidRDefault="005E12F4" w:rsidP="003863AB">
      <w:pPr>
        <w:autoSpaceDE w:val="0"/>
        <w:autoSpaceDN w:val="0"/>
        <w:adjustRightInd w:val="0"/>
        <w:spacing w:after="0" w:line="240" w:lineRule="auto"/>
        <w:jc w:val="both"/>
        <w:rPr>
          <w:rFonts w:ascii="Times New Roman" w:hAnsi="Times New Roman"/>
          <w:b/>
          <w:sz w:val="28"/>
          <w:szCs w:val="28"/>
          <w:lang w:val="kk-KZ"/>
        </w:rPr>
      </w:pPr>
      <w:r w:rsidRPr="00C07D22">
        <w:rPr>
          <w:rFonts w:ascii="Times New Roman" w:hAnsi="Times New Roman"/>
          <w:b/>
          <w:sz w:val="28"/>
          <w:szCs w:val="28"/>
          <w:lang w:val="kk-KZ"/>
        </w:rPr>
        <w:t>ТЕСТТІ ШЕКТЕУ</w:t>
      </w:r>
    </w:p>
    <w:p w14:paraId="73A8EB5E" w14:textId="77777777" w:rsidR="005E12F4" w:rsidRPr="00C07D22" w:rsidRDefault="003863AB" w:rsidP="003863AB">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1. </w:t>
      </w:r>
      <w:r w:rsidR="005E12F4" w:rsidRPr="00C07D22">
        <w:rPr>
          <w:rFonts w:ascii="Times New Roman" w:eastAsia="MyriadPro-LightCond" w:hAnsi="Times New Roman" w:cs="Times New Roman"/>
          <w:sz w:val="28"/>
          <w:szCs w:val="28"/>
          <w:lang w:val="kk-KZ" w:eastAsia="en-US"/>
        </w:rPr>
        <w:t>Нақты нәтижелер алу үшін осы қосымша парақта келтірілген нұсқауларға сәйкес АИТВ-ға антиденелерді анықтау үшін OraQuick® HIV-1/2 экспресс-тестін пайдаланыңыз.</w:t>
      </w:r>
    </w:p>
    <w:p w14:paraId="325A6C10" w14:textId="77777777" w:rsidR="003863AB" w:rsidRPr="00C07D22" w:rsidRDefault="003863AB" w:rsidP="003863AB">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2. </w:t>
      </w:r>
      <w:r w:rsidR="0036178D" w:rsidRPr="00C07D22">
        <w:rPr>
          <w:rFonts w:ascii="Times New Roman" w:eastAsia="MyriadPro-LightCond" w:hAnsi="Times New Roman" w:cs="Times New Roman"/>
          <w:sz w:val="28"/>
          <w:szCs w:val="28"/>
          <w:lang w:val="kk-KZ" w:eastAsia="en-US"/>
        </w:rPr>
        <w:t xml:space="preserve">Қызылиек маңындағы </w:t>
      </w:r>
      <w:r w:rsidR="005E12F4" w:rsidRPr="00C07D22">
        <w:rPr>
          <w:rFonts w:ascii="Times New Roman" w:eastAsia="MyriadPro-LightCond" w:hAnsi="Times New Roman" w:cs="Times New Roman"/>
          <w:sz w:val="28"/>
          <w:szCs w:val="28"/>
          <w:lang w:val="kk-KZ" w:eastAsia="en-US"/>
        </w:rPr>
        <w:t xml:space="preserve">сұйықтықтың үлгілерін тиісті </w:t>
      </w:r>
      <w:r w:rsidR="00A758A2" w:rsidRPr="00C07D22">
        <w:rPr>
          <w:rFonts w:ascii="Times New Roman" w:eastAsia="MyriadPro-LightCond" w:hAnsi="Times New Roman" w:cs="Times New Roman"/>
          <w:sz w:val="28"/>
          <w:szCs w:val="28"/>
          <w:lang w:val="kk-KZ" w:eastAsia="en-US"/>
        </w:rPr>
        <w:t xml:space="preserve">процедурада </w:t>
      </w:r>
      <w:r w:rsidR="0036178D" w:rsidRPr="00C07D22">
        <w:rPr>
          <w:rFonts w:ascii="Times New Roman" w:eastAsia="MyriadPro-LightCond" w:hAnsi="Times New Roman" w:cs="Times New Roman"/>
          <w:sz w:val="28"/>
          <w:szCs w:val="28"/>
          <w:lang w:val="kk-KZ" w:eastAsia="en-US"/>
        </w:rPr>
        <w:t xml:space="preserve"> </w:t>
      </w:r>
      <w:r w:rsidR="005E12F4" w:rsidRPr="00C07D22">
        <w:rPr>
          <w:rFonts w:ascii="Times New Roman" w:eastAsia="MyriadPro-LightCond" w:hAnsi="Times New Roman" w:cs="Times New Roman"/>
          <w:sz w:val="28"/>
          <w:szCs w:val="28"/>
          <w:lang w:val="kk-KZ" w:eastAsia="en-US"/>
        </w:rPr>
        <w:t xml:space="preserve">сипатталғандай, OraQuick® HIV-1/2 тест-жүйесінің көмегімен тестті орындау алдында тікелей алу керек. Қан сынағын жүргізу кезінде </w:t>
      </w:r>
      <w:r w:rsidR="0036178D" w:rsidRPr="00C07D22">
        <w:rPr>
          <w:rFonts w:ascii="Times New Roman" w:eastAsia="MyriadPro-LightCond" w:hAnsi="Times New Roman" w:cs="Times New Roman"/>
          <w:sz w:val="28"/>
          <w:szCs w:val="28"/>
          <w:lang w:val="kk-KZ" w:eastAsia="en-US"/>
        </w:rPr>
        <w:t xml:space="preserve">ескі үлгілер немесе </w:t>
      </w:r>
      <w:r w:rsidR="005E12F4" w:rsidRPr="00C07D22">
        <w:rPr>
          <w:rFonts w:ascii="Times New Roman" w:eastAsia="MyriadPro-LightCond" w:hAnsi="Times New Roman" w:cs="Times New Roman"/>
          <w:sz w:val="28"/>
          <w:szCs w:val="28"/>
          <w:lang w:val="kk-KZ" w:eastAsia="en-US"/>
        </w:rPr>
        <w:t>бірнеше рет мұздатуға және жібітуге ұшыраған үлгілер дұрыс емес нәтиже беруі мүмкін</w:t>
      </w:r>
      <w:r w:rsidRPr="00C07D22">
        <w:rPr>
          <w:rFonts w:ascii="Times New Roman" w:eastAsia="MyriadPro-LightCond" w:hAnsi="Times New Roman" w:cs="Times New Roman"/>
          <w:sz w:val="28"/>
          <w:szCs w:val="28"/>
          <w:lang w:val="kk-KZ" w:eastAsia="en-US"/>
        </w:rPr>
        <w:t>.</w:t>
      </w:r>
      <w:r w:rsidR="0036178D" w:rsidRPr="00C07D22">
        <w:rPr>
          <w:rFonts w:ascii="Times New Roman" w:eastAsia="MyriadPro-LightCond" w:hAnsi="Times New Roman" w:cs="Times New Roman"/>
          <w:sz w:val="28"/>
          <w:szCs w:val="28"/>
          <w:lang w:val="kk-KZ" w:eastAsia="en-US"/>
        </w:rPr>
        <w:t xml:space="preserve"> </w:t>
      </w:r>
    </w:p>
    <w:p w14:paraId="51F05F7A" w14:textId="77777777" w:rsidR="005E12F4" w:rsidRPr="00C07D22" w:rsidRDefault="003863AB" w:rsidP="005E12F4">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3. </w:t>
      </w:r>
      <w:r w:rsidR="005E12F4" w:rsidRPr="00C07D22">
        <w:rPr>
          <w:rFonts w:ascii="Times New Roman" w:eastAsia="MyriadPro-LightCond" w:hAnsi="Times New Roman" w:cs="Times New Roman"/>
          <w:sz w:val="28"/>
          <w:szCs w:val="28"/>
          <w:lang w:val="kk-KZ" w:eastAsia="en-US"/>
        </w:rPr>
        <w:t>Химиялық заттар</w:t>
      </w:r>
      <w:r w:rsidR="0036178D" w:rsidRPr="00C07D22">
        <w:rPr>
          <w:rFonts w:ascii="Times New Roman" w:eastAsia="MyriadPro-LightCond" w:hAnsi="Times New Roman" w:cs="Times New Roman"/>
          <w:sz w:val="28"/>
          <w:szCs w:val="28"/>
          <w:lang w:val="kk-KZ" w:eastAsia="en-US"/>
        </w:rPr>
        <w:t xml:space="preserve">ды қолданумен </w:t>
      </w:r>
      <w:r w:rsidR="001B6B9B" w:rsidRPr="00C07D22">
        <w:rPr>
          <w:rFonts w:ascii="Times New Roman" w:eastAsia="MyriadPro-LightCond" w:hAnsi="Times New Roman" w:cs="Times New Roman"/>
          <w:sz w:val="28"/>
          <w:szCs w:val="28"/>
          <w:lang w:val="kk-KZ" w:eastAsia="en-US"/>
        </w:rPr>
        <w:t xml:space="preserve">белсенділігі жойылған немесе </w:t>
      </w:r>
      <w:r w:rsidR="005E12F4" w:rsidRPr="00C07D22">
        <w:rPr>
          <w:rFonts w:ascii="Times New Roman" w:eastAsia="MyriadPro-LightCond" w:hAnsi="Times New Roman" w:cs="Times New Roman"/>
          <w:sz w:val="28"/>
          <w:szCs w:val="28"/>
          <w:lang w:val="kk-KZ" w:eastAsia="en-US"/>
        </w:rPr>
        <w:t>қыз</w:t>
      </w:r>
      <w:r w:rsidR="001B6B9B" w:rsidRPr="00C07D22">
        <w:rPr>
          <w:rFonts w:ascii="Times New Roman" w:eastAsia="MyriadPro-LightCond" w:hAnsi="Times New Roman" w:cs="Times New Roman"/>
          <w:sz w:val="28"/>
          <w:szCs w:val="28"/>
          <w:lang w:val="kk-KZ" w:eastAsia="en-US"/>
        </w:rPr>
        <w:t xml:space="preserve">дырылған </w:t>
      </w:r>
      <w:r w:rsidR="005E12F4" w:rsidRPr="00C07D22">
        <w:rPr>
          <w:rFonts w:ascii="Times New Roman" w:eastAsia="MyriadPro-LightCond" w:hAnsi="Times New Roman" w:cs="Times New Roman"/>
          <w:sz w:val="28"/>
          <w:szCs w:val="28"/>
          <w:lang w:val="kk-KZ" w:eastAsia="en-US"/>
        </w:rPr>
        <w:t>қан үлгілері дұрыс емес нәтиже беруі мүмкін.</w:t>
      </w:r>
    </w:p>
    <w:p w14:paraId="0D8BB7F8" w14:textId="77777777" w:rsidR="003863AB" w:rsidRPr="00C07D22" w:rsidRDefault="005E12F4" w:rsidP="005E12F4">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4. </w:t>
      </w:r>
      <w:r w:rsidR="001B6B9B" w:rsidRPr="00C07D22">
        <w:rPr>
          <w:rFonts w:ascii="Times New Roman" w:eastAsia="MyriadPro-LightCond" w:hAnsi="Times New Roman" w:cs="Times New Roman"/>
          <w:sz w:val="28"/>
          <w:szCs w:val="28"/>
          <w:lang w:val="kk-KZ" w:eastAsia="en-US"/>
        </w:rPr>
        <w:t>Тест осы құжатта көрсетілмеген организмнің биологиялық сұйықтықтарымен, басқа тәсілдермен жиналған немесе басқа қол жетімді жинау құралдарының көмегімен, сондай-ақ біріктірілген үлгілермен бірге қолдануға арналмаған.</w:t>
      </w:r>
    </w:p>
    <w:p w14:paraId="441D671B" w14:textId="77777777" w:rsidR="005E12F4" w:rsidRPr="00C07D22" w:rsidRDefault="003863AB" w:rsidP="005E12F4">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5. </w:t>
      </w:r>
      <w:r w:rsidR="005E12F4" w:rsidRPr="00C07D22">
        <w:rPr>
          <w:rFonts w:ascii="Times New Roman" w:eastAsia="MyriadPro-LightCond" w:hAnsi="Times New Roman" w:cs="Times New Roman"/>
          <w:sz w:val="28"/>
          <w:szCs w:val="28"/>
          <w:lang w:val="kk-KZ" w:eastAsia="en-US"/>
        </w:rPr>
        <w:t>13 жасқа толмаған балаларда АИТВ-ға антиденелерді анықтау үшін OraQuick ® HIV-1/2 экспресс-тест тиімділігінің клиникалық деректерін жинау жүргізілген жоқ.</w:t>
      </w:r>
      <w:r w:rsidR="00A758A2" w:rsidRPr="00C07D22">
        <w:rPr>
          <w:rFonts w:ascii="Times New Roman" w:eastAsia="MyriadPro-LightCond" w:hAnsi="Times New Roman" w:cs="Times New Roman"/>
          <w:sz w:val="28"/>
          <w:szCs w:val="28"/>
          <w:lang w:val="kk-KZ" w:eastAsia="en-US"/>
        </w:rPr>
        <w:t xml:space="preserve"> </w:t>
      </w:r>
    </w:p>
    <w:p w14:paraId="3709519F" w14:textId="77777777" w:rsidR="005E12F4" w:rsidRPr="00C07D22" w:rsidRDefault="005E12F4" w:rsidP="005E12F4">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6. Бұл тестті </w:t>
      </w:r>
      <w:r w:rsidR="001B6B9B" w:rsidRPr="00C07D22">
        <w:rPr>
          <w:rFonts w:ascii="Times New Roman" w:eastAsia="MyriadPro-LightCond" w:hAnsi="Times New Roman" w:cs="Times New Roman"/>
          <w:sz w:val="28"/>
          <w:szCs w:val="28"/>
          <w:lang w:val="kk-KZ" w:eastAsia="en-US"/>
        </w:rPr>
        <w:t>ЖИТС</w:t>
      </w:r>
      <w:r w:rsidRPr="00C07D22">
        <w:rPr>
          <w:rFonts w:ascii="Times New Roman" w:eastAsia="MyriadPro-LightCond" w:hAnsi="Times New Roman" w:cs="Times New Roman"/>
          <w:sz w:val="28"/>
          <w:szCs w:val="28"/>
          <w:lang w:val="kk-KZ" w:eastAsia="en-US"/>
        </w:rPr>
        <w:t>-</w:t>
      </w:r>
      <w:r w:rsidR="001B6B9B" w:rsidRPr="00C07D22">
        <w:rPr>
          <w:rFonts w:ascii="Times New Roman" w:eastAsia="MyriadPro-LightCond" w:hAnsi="Times New Roman" w:cs="Times New Roman"/>
          <w:sz w:val="28"/>
          <w:szCs w:val="28"/>
          <w:lang w:val="kk-KZ" w:eastAsia="en-US"/>
        </w:rPr>
        <w:t>ті</w:t>
      </w:r>
      <w:r w:rsidRPr="00C07D22">
        <w:rPr>
          <w:rFonts w:ascii="Times New Roman" w:eastAsia="MyriadPro-LightCond" w:hAnsi="Times New Roman" w:cs="Times New Roman"/>
          <w:sz w:val="28"/>
          <w:szCs w:val="28"/>
          <w:lang w:val="kk-KZ" w:eastAsia="en-US"/>
        </w:rPr>
        <w:t xml:space="preserve">, </w:t>
      </w:r>
      <w:r w:rsidR="001B6B9B" w:rsidRPr="00C07D22">
        <w:rPr>
          <w:rFonts w:ascii="Times New Roman" w:eastAsia="MyriadPro-LightCond" w:hAnsi="Times New Roman" w:cs="Times New Roman"/>
          <w:sz w:val="28"/>
          <w:szCs w:val="28"/>
          <w:lang w:val="kk-KZ" w:eastAsia="en-US"/>
        </w:rPr>
        <w:t xml:space="preserve">ЖИТС-астасқан </w:t>
      </w:r>
      <w:r w:rsidRPr="00C07D22">
        <w:rPr>
          <w:rFonts w:ascii="Times New Roman" w:eastAsia="MyriadPro-LightCond" w:hAnsi="Times New Roman" w:cs="Times New Roman"/>
          <w:sz w:val="28"/>
          <w:szCs w:val="28"/>
          <w:lang w:val="kk-KZ" w:eastAsia="en-US"/>
        </w:rPr>
        <w:t>кешенді ауруларды және АИТВ-инфекциясын диагностикалаудың жалғыз құралы ретінде пайдаланбаңыз. Кез-келген</w:t>
      </w:r>
      <w:r w:rsidR="001B6B9B" w:rsidRPr="00C07D22">
        <w:rPr>
          <w:rFonts w:ascii="Times New Roman" w:eastAsia="MyriadPro-LightCond" w:hAnsi="Times New Roman" w:cs="Times New Roman"/>
          <w:sz w:val="28"/>
          <w:szCs w:val="28"/>
          <w:lang w:val="kk-KZ" w:eastAsia="en-US"/>
        </w:rPr>
        <w:t xml:space="preserve"> алынған</w:t>
      </w:r>
      <w:r w:rsidRPr="00C07D22">
        <w:rPr>
          <w:rFonts w:ascii="Times New Roman" w:eastAsia="MyriadPro-LightCond" w:hAnsi="Times New Roman" w:cs="Times New Roman"/>
          <w:sz w:val="28"/>
          <w:szCs w:val="28"/>
          <w:lang w:val="kk-KZ" w:eastAsia="en-US"/>
        </w:rPr>
        <w:t xml:space="preserve"> оң нәтиже басқа жолмен расталуы керек.</w:t>
      </w:r>
    </w:p>
    <w:p w14:paraId="7B8D204B" w14:textId="77777777" w:rsidR="005E12F4" w:rsidRPr="00C07D22" w:rsidRDefault="003863AB" w:rsidP="005E12F4">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7. </w:t>
      </w:r>
      <w:r w:rsidR="005E12F4" w:rsidRPr="00C07D22">
        <w:rPr>
          <w:rFonts w:ascii="Times New Roman" w:eastAsia="MyriadPro-LightCond" w:hAnsi="Times New Roman" w:cs="Times New Roman"/>
          <w:sz w:val="28"/>
          <w:szCs w:val="28"/>
          <w:lang w:val="kk-KZ" w:eastAsia="en-US"/>
        </w:rPr>
        <w:t>Оң нәтиже болған кезде тест</w:t>
      </w:r>
      <w:r w:rsidR="001B6B9B" w:rsidRPr="00C07D22">
        <w:rPr>
          <w:rFonts w:ascii="Times New Roman" w:eastAsia="MyriadPro-LightCond" w:hAnsi="Times New Roman" w:cs="Times New Roman"/>
          <w:sz w:val="28"/>
          <w:szCs w:val="28"/>
          <w:lang w:val="kk-KZ" w:eastAsia="en-US"/>
        </w:rPr>
        <w:t>-</w:t>
      </w:r>
      <w:r w:rsidR="005E12F4" w:rsidRPr="00C07D22">
        <w:rPr>
          <w:rFonts w:ascii="Times New Roman" w:eastAsia="MyriadPro-LightCond" w:hAnsi="Times New Roman" w:cs="Times New Roman"/>
          <w:sz w:val="28"/>
          <w:szCs w:val="28"/>
          <w:lang w:val="kk-KZ" w:eastAsia="en-US"/>
        </w:rPr>
        <w:t>сызықтарының қарқындылығы үлгінің антиденелер титріне байланысты емес.</w:t>
      </w:r>
    </w:p>
    <w:p w14:paraId="701CCDC9" w14:textId="77777777" w:rsidR="005E12F4" w:rsidRPr="00C07D22" w:rsidRDefault="005E12F4" w:rsidP="005E12F4">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8. Оң нәтижелер АИТВ инфекциясының диагнозын растау үшін басқа талдау әдістерін қолдану арқылы расталуы керек.</w:t>
      </w:r>
    </w:p>
    <w:p w14:paraId="1C0F91A1" w14:textId="77777777" w:rsidR="005E12F4" w:rsidRPr="00C07D22" w:rsidRDefault="005E12F4" w:rsidP="005E12F4">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lastRenderedPageBreak/>
        <w:t>9. Теріс нәтиже АИТВ-ны жұқтыру мүмкіндігін немесе АИТВ-инфекциясының болуын жоққа шығармайды. Иммундық жауап инфекция</w:t>
      </w:r>
      <w:r w:rsidR="00492C7D" w:rsidRPr="00C07D22">
        <w:rPr>
          <w:rFonts w:ascii="Times New Roman" w:eastAsia="MyriadPro-LightCond" w:hAnsi="Times New Roman" w:cs="Times New Roman"/>
          <w:sz w:val="28"/>
          <w:szCs w:val="28"/>
          <w:lang w:val="kk-KZ" w:eastAsia="en-US"/>
        </w:rPr>
        <w:t xml:space="preserve"> жұқтырғаннан </w:t>
      </w:r>
      <w:r w:rsidRPr="00C07D22">
        <w:rPr>
          <w:rFonts w:ascii="Times New Roman" w:eastAsia="MyriadPro-LightCond" w:hAnsi="Times New Roman" w:cs="Times New Roman"/>
          <w:sz w:val="28"/>
          <w:szCs w:val="28"/>
          <w:lang w:val="kk-KZ" w:eastAsia="en-US"/>
        </w:rPr>
        <w:t xml:space="preserve">кейін біраз уақыттан </w:t>
      </w:r>
      <w:r w:rsidR="00492C7D" w:rsidRPr="00C07D22">
        <w:rPr>
          <w:rFonts w:ascii="Times New Roman" w:eastAsia="MyriadPro-LightCond" w:hAnsi="Times New Roman" w:cs="Times New Roman"/>
          <w:sz w:val="28"/>
          <w:szCs w:val="28"/>
          <w:lang w:val="kk-KZ" w:eastAsia="en-US"/>
        </w:rPr>
        <w:t xml:space="preserve">соң </w:t>
      </w:r>
      <w:r w:rsidRPr="00C07D22">
        <w:rPr>
          <w:rFonts w:ascii="Times New Roman" w:eastAsia="MyriadPro-LightCond" w:hAnsi="Times New Roman" w:cs="Times New Roman"/>
          <w:sz w:val="28"/>
          <w:szCs w:val="28"/>
          <w:lang w:val="kk-KZ" w:eastAsia="en-US"/>
        </w:rPr>
        <w:t>пайда болады, сондықтан аурудың алғашқы кезеңдерінде антиденелердің концентрациясы анықталған деңгейге жетпеуі мүмкін.</w:t>
      </w:r>
    </w:p>
    <w:p w14:paraId="1C529FD6" w14:textId="77777777" w:rsidR="005E12F4" w:rsidRPr="00C07D22" w:rsidRDefault="005E12F4" w:rsidP="005E12F4">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bookmarkStart w:id="8" w:name="2175220319"/>
      <w:bookmarkEnd w:id="8"/>
      <w:r w:rsidRPr="00C07D22">
        <w:rPr>
          <w:rFonts w:ascii="Times New Roman" w:eastAsia="MyriadPro-LightCond" w:hAnsi="Times New Roman" w:cs="Times New Roman"/>
          <w:sz w:val="28"/>
          <w:szCs w:val="28"/>
          <w:lang w:val="kk-KZ" w:eastAsia="en-US"/>
        </w:rPr>
        <w:t xml:space="preserve">10. Егер нәтижелер терезесі қатты боялған болса, нәтижелерді 20 минуттан кейін оқуды қиындатса, нәтижелерді </w:t>
      </w:r>
      <w:r w:rsidR="00492C7D" w:rsidRPr="00C07D22">
        <w:rPr>
          <w:rFonts w:ascii="Times New Roman" w:eastAsia="MyriadPro-LightCond" w:hAnsi="Times New Roman" w:cs="Times New Roman"/>
          <w:sz w:val="28"/>
          <w:szCs w:val="28"/>
          <w:lang w:val="kk-KZ" w:eastAsia="en-US"/>
        </w:rPr>
        <w:t>оқу</w:t>
      </w:r>
      <w:r w:rsidRPr="00C07D22">
        <w:rPr>
          <w:rFonts w:ascii="Times New Roman" w:eastAsia="MyriadPro-LightCond" w:hAnsi="Times New Roman" w:cs="Times New Roman"/>
          <w:sz w:val="28"/>
          <w:szCs w:val="28"/>
          <w:lang w:val="kk-KZ" w:eastAsia="en-US"/>
        </w:rPr>
        <w:t xml:space="preserve"> үшін бояу </w:t>
      </w:r>
      <w:r w:rsidR="00492C7D" w:rsidRPr="00C07D22">
        <w:rPr>
          <w:rFonts w:ascii="Times New Roman" w:eastAsia="MyriadPro-LightCond" w:hAnsi="Times New Roman" w:cs="Times New Roman"/>
          <w:sz w:val="28"/>
          <w:szCs w:val="28"/>
          <w:lang w:val="kk-KZ" w:eastAsia="en-US"/>
        </w:rPr>
        <w:t xml:space="preserve">басылғанша </w:t>
      </w:r>
      <w:r w:rsidRPr="00C07D22">
        <w:rPr>
          <w:rFonts w:ascii="Times New Roman" w:eastAsia="MyriadPro-LightCond" w:hAnsi="Times New Roman" w:cs="Times New Roman"/>
          <w:sz w:val="28"/>
          <w:szCs w:val="28"/>
          <w:lang w:val="kk-KZ" w:eastAsia="en-US"/>
        </w:rPr>
        <w:t>күтіңіз (бірақ реакция басталған сәттен бастап 40 минуттан аспайды).</w:t>
      </w:r>
    </w:p>
    <w:p w14:paraId="28CAA01F" w14:textId="77777777" w:rsidR="005E12F4" w:rsidRPr="00C07D22" w:rsidRDefault="005E12F4" w:rsidP="005E12F4">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11. Антиретровирустық ем (АР</w:t>
      </w:r>
      <w:r w:rsidR="00492C7D" w:rsidRPr="00C07D22">
        <w:rPr>
          <w:rFonts w:ascii="Times New Roman" w:eastAsia="MyriadPro-LightCond" w:hAnsi="Times New Roman" w:cs="Times New Roman"/>
          <w:sz w:val="28"/>
          <w:szCs w:val="28"/>
          <w:lang w:val="kk-KZ" w:eastAsia="en-US"/>
        </w:rPr>
        <w:t>Е</w:t>
      </w:r>
      <w:r w:rsidRPr="00C07D22">
        <w:rPr>
          <w:rFonts w:ascii="Times New Roman" w:eastAsia="MyriadPro-LightCond" w:hAnsi="Times New Roman" w:cs="Times New Roman"/>
          <w:sz w:val="28"/>
          <w:szCs w:val="28"/>
          <w:lang w:val="kk-KZ" w:eastAsia="en-US"/>
        </w:rPr>
        <w:t xml:space="preserve">) алатын пациенттерде АИТВ-ға антиденелердің төмен деңгейі байқалуы мүмкін, бұл </w:t>
      </w:r>
      <w:r w:rsidR="00492C7D" w:rsidRPr="00C07D22">
        <w:rPr>
          <w:rFonts w:ascii="Times New Roman" w:eastAsia="MyriadPro-LightCond" w:hAnsi="Times New Roman" w:cs="Times New Roman"/>
          <w:sz w:val="28"/>
          <w:szCs w:val="28"/>
          <w:lang w:val="kk-KZ" w:eastAsia="en-US"/>
        </w:rPr>
        <w:t xml:space="preserve">қызылиек маңындағы сұйықтықты </w:t>
      </w:r>
      <w:r w:rsidRPr="00C07D22">
        <w:rPr>
          <w:rFonts w:ascii="Times New Roman" w:eastAsia="MyriadPro-LightCond" w:hAnsi="Times New Roman" w:cs="Times New Roman"/>
          <w:sz w:val="28"/>
          <w:szCs w:val="28"/>
          <w:lang w:val="kk-KZ" w:eastAsia="en-US"/>
        </w:rPr>
        <w:t>тестілеу кезінде жалған теріс нәтижелер алуға әкеледі</w:t>
      </w:r>
      <w:r w:rsidR="00492C7D" w:rsidRPr="00C07D22">
        <w:rPr>
          <w:rFonts w:ascii="Times New Roman" w:eastAsia="MyriadPro-LightCond" w:hAnsi="Times New Roman" w:cs="Times New Roman"/>
          <w:sz w:val="28"/>
          <w:szCs w:val="28"/>
          <w:lang w:val="kk-KZ" w:eastAsia="en-US"/>
        </w:rPr>
        <w:t xml:space="preserve">. </w:t>
      </w:r>
    </w:p>
    <w:p w14:paraId="006D94C4" w14:textId="77777777" w:rsidR="005E12F4" w:rsidRPr="00C07D22" w:rsidRDefault="005E12F4" w:rsidP="003E1530">
      <w:pPr>
        <w:autoSpaceDE w:val="0"/>
        <w:autoSpaceDN w:val="0"/>
        <w:adjustRightInd w:val="0"/>
        <w:spacing w:after="0" w:line="240" w:lineRule="auto"/>
        <w:jc w:val="both"/>
        <w:rPr>
          <w:rFonts w:ascii="Times New Roman" w:eastAsiaTheme="minorHAnsi" w:hAnsi="Times New Roman" w:cs="Times New Roman"/>
          <w:b/>
          <w:bCs/>
          <w:sz w:val="28"/>
          <w:szCs w:val="28"/>
          <w:lang w:val="kk-KZ" w:eastAsia="en-US"/>
        </w:rPr>
      </w:pPr>
      <w:r w:rsidRPr="00C07D22">
        <w:rPr>
          <w:rFonts w:ascii="Times New Roman" w:eastAsiaTheme="minorHAnsi" w:hAnsi="Times New Roman" w:cs="Times New Roman"/>
          <w:b/>
          <w:bCs/>
          <w:sz w:val="28"/>
          <w:szCs w:val="28"/>
          <w:lang w:val="kk-KZ" w:eastAsia="en-US"/>
        </w:rPr>
        <w:t>САҚТ</w:t>
      </w:r>
      <w:r w:rsidR="00492C7D" w:rsidRPr="00C07D22">
        <w:rPr>
          <w:rFonts w:ascii="Times New Roman" w:eastAsiaTheme="minorHAnsi" w:hAnsi="Times New Roman" w:cs="Times New Roman"/>
          <w:b/>
          <w:bCs/>
          <w:sz w:val="28"/>
          <w:szCs w:val="28"/>
          <w:lang w:val="kk-KZ" w:eastAsia="en-US"/>
        </w:rPr>
        <w:t>АНДЫРУЛАР М</w:t>
      </w:r>
      <w:r w:rsidRPr="00C07D22">
        <w:rPr>
          <w:rFonts w:ascii="Times New Roman" w:eastAsiaTheme="minorHAnsi" w:hAnsi="Times New Roman" w:cs="Times New Roman"/>
          <w:b/>
          <w:bCs/>
          <w:sz w:val="28"/>
          <w:szCs w:val="28"/>
          <w:lang w:val="kk-KZ" w:eastAsia="en-US"/>
        </w:rPr>
        <w:t>ЕН САҚТЫҚ ШАРАЛАРЫ</w:t>
      </w:r>
    </w:p>
    <w:p w14:paraId="06F0CBF8" w14:textId="77777777" w:rsidR="003E1530" w:rsidRPr="00C07D22" w:rsidRDefault="005E12F4" w:rsidP="003E1530">
      <w:pPr>
        <w:autoSpaceDE w:val="0"/>
        <w:autoSpaceDN w:val="0"/>
        <w:adjustRightInd w:val="0"/>
        <w:spacing w:after="0" w:line="240" w:lineRule="auto"/>
        <w:jc w:val="both"/>
        <w:rPr>
          <w:rFonts w:ascii="Times New Roman" w:eastAsiaTheme="minorHAnsi" w:hAnsi="Times New Roman" w:cs="Times New Roman"/>
          <w:b/>
          <w:bCs/>
          <w:i/>
          <w:iCs/>
          <w:sz w:val="28"/>
          <w:szCs w:val="28"/>
          <w:lang w:val="kk-KZ" w:eastAsia="en-US"/>
        </w:rPr>
      </w:pPr>
      <w:r w:rsidRPr="00C07D22">
        <w:rPr>
          <w:rFonts w:ascii="Times New Roman" w:eastAsiaTheme="minorHAnsi" w:hAnsi="Times New Roman" w:cs="Times New Roman"/>
          <w:b/>
          <w:bCs/>
          <w:sz w:val="28"/>
          <w:szCs w:val="28"/>
          <w:lang w:val="kk-KZ" w:eastAsia="en-US"/>
        </w:rPr>
        <w:t xml:space="preserve">Тек </w:t>
      </w:r>
      <w:r w:rsidRPr="00C07D22">
        <w:rPr>
          <w:rFonts w:ascii="Times New Roman" w:eastAsiaTheme="minorHAnsi" w:hAnsi="Times New Roman" w:cs="Times New Roman"/>
          <w:b/>
          <w:bCs/>
          <w:i/>
          <w:sz w:val="28"/>
          <w:szCs w:val="28"/>
          <w:lang w:val="kk-KZ" w:eastAsia="en-US"/>
        </w:rPr>
        <w:t>in vitro</w:t>
      </w:r>
      <w:r w:rsidRPr="00C07D22">
        <w:rPr>
          <w:rFonts w:ascii="Times New Roman" w:eastAsiaTheme="minorHAnsi" w:hAnsi="Times New Roman" w:cs="Times New Roman"/>
          <w:b/>
          <w:bCs/>
          <w:sz w:val="28"/>
          <w:szCs w:val="28"/>
          <w:lang w:val="kk-KZ" w:eastAsia="en-US"/>
        </w:rPr>
        <w:t xml:space="preserve"> диагностика</w:t>
      </w:r>
      <w:r w:rsidR="00141736" w:rsidRPr="00C07D22">
        <w:rPr>
          <w:rFonts w:ascii="Times New Roman" w:eastAsiaTheme="minorHAnsi" w:hAnsi="Times New Roman" w:cs="Times New Roman"/>
          <w:b/>
          <w:bCs/>
          <w:sz w:val="28"/>
          <w:szCs w:val="28"/>
          <w:lang w:val="kk-KZ" w:eastAsia="en-US"/>
        </w:rPr>
        <w:t>сы</w:t>
      </w:r>
      <w:r w:rsidRPr="00C07D22">
        <w:rPr>
          <w:rFonts w:ascii="Times New Roman" w:eastAsiaTheme="minorHAnsi" w:hAnsi="Times New Roman" w:cs="Times New Roman"/>
          <w:b/>
          <w:bCs/>
          <w:sz w:val="28"/>
          <w:szCs w:val="28"/>
          <w:lang w:val="kk-KZ" w:eastAsia="en-US"/>
        </w:rPr>
        <w:t xml:space="preserve"> үшін </w:t>
      </w:r>
    </w:p>
    <w:p w14:paraId="5ECD9560" w14:textId="77777777" w:rsidR="00141736" w:rsidRPr="00C07D22" w:rsidRDefault="003E1530" w:rsidP="00141736">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 </w:t>
      </w:r>
      <w:r w:rsidR="00141736" w:rsidRPr="00C07D22">
        <w:rPr>
          <w:rFonts w:ascii="Times New Roman" w:eastAsia="MyriadPro-LightCond" w:hAnsi="Times New Roman" w:cs="Times New Roman"/>
          <w:sz w:val="28"/>
          <w:szCs w:val="28"/>
          <w:lang w:val="kk-KZ" w:eastAsia="en-US"/>
        </w:rPr>
        <w:t xml:space="preserve">Барлық сақтық шараларын </w:t>
      </w:r>
      <w:r w:rsidR="00492C7D" w:rsidRPr="00C07D22">
        <w:rPr>
          <w:rFonts w:ascii="Times New Roman" w:eastAsia="MyriadPro-LightCond" w:hAnsi="Times New Roman" w:cs="Times New Roman"/>
          <w:sz w:val="28"/>
          <w:szCs w:val="28"/>
          <w:lang w:val="kk-KZ" w:eastAsia="en-US"/>
        </w:rPr>
        <w:t xml:space="preserve">ұстана </w:t>
      </w:r>
      <w:r w:rsidR="00141736" w:rsidRPr="00C07D22">
        <w:rPr>
          <w:rFonts w:ascii="Times New Roman" w:eastAsia="MyriadPro-LightCond" w:hAnsi="Times New Roman" w:cs="Times New Roman"/>
          <w:sz w:val="28"/>
          <w:szCs w:val="28"/>
          <w:lang w:val="kk-KZ" w:eastAsia="en-US"/>
        </w:rPr>
        <w:t xml:space="preserve">отырып, ықтимал </w:t>
      </w:r>
      <w:r w:rsidR="00492C7D" w:rsidRPr="00C07D22">
        <w:rPr>
          <w:rFonts w:ascii="Times New Roman" w:eastAsia="MyriadPro-LightCond" w:hAnsi="Times New Roman" w:cs="Times New Roman"/>
          <w:sz w:val="28"/>
          <w:szCs w:val="28"/>
          <w:lang w:val="kk-KZ" w:eastAsia="en-US"/>
        </w:rPr>
        <w:t xml:space="preserve">инфекция жұқтырған </w:t>
      </w:r>
      <w:r w:rsidR="00141736" w:rsidRPr="00C07D22">
        <w:rPr>
          <w:rFonts w:ascii="Times New Roman" w:eastAsia="MyriadPro-LightCond" w:hAnsi="Times New Roman" w:cs="Times New Roman"/>
          <w:sz w:val="28"/>
          <w:szCs w:val="28"/>
          <w:lang w:val="kk-KZ" w:eastAsia="en-US"/>
        </w:rPr>
        <w:t xml:space="preserve">биоматериалдармен айналысқандай, үлгілермен және материалдармен манипуляция жасаңыз. Алынған мәліметтерге сәйкес, кейбір </w:t>
      </w:r>
      <w:r w:rsidR="00C445E6" w:rsidRPr="00C07D22">
        <w:rPr>
          <w:rFonts w:ascii="Times New Roman" w:eastAsia="MyriadPro-LightCond" w:hAnsi="Times New Roman" w:cs="Times New Roman"/>
          <w:sz w:val="28"/>
          <w:szCs w:val="28"/>
          <w:lang w:val="kk-KZ" w:eastAsia="en-US"/>
        </w:rPr>
        <w:t xml:space="preserve">инфекция </w:t>
      </w:r>
      <w:r w:rsidR="00141736" w:rsidRPr="00C07D22">
        <w:rPr>
          <w:rFonts w:ascii="Times New Roman" w:eastAsia="MyriadPro-LightCond" w:hAnsi="Times New Roman" w:cs="Times New Roman"/>
          <w:sz w:val="28"/>
          <w:szCs w:val="28"/>
          <w:lang w:val="kk-KZ" w:eastAsia="en-US"/>
        </w:rPr>
        <w:t xml:space="preserve">жұқтырған </w:t>
      </w:r>
      <w:r w:rsidR="00C445E6" w:rsidRPr="00C07D22">
        <w:rPr>
          <w:rFonts w:ascii="Times New Roman" w:eastAsia="MyriadPro-LightCond" w:hAnsi="Times New Roman" w:cs="Times New Roman"/>
          <w:sz w:val="28"/>
          <w:szCs w:val="28"/>
          <w:lang w:val="kk-KZ" w:eastAsia="en-US"/>
        </w:rPr>
        <w:t xml:space="preserve">пациенттерде инфекциялық АИТВ-ны қызылиек маңындағы </w:t>
      </w:r>
      <w:r w:rsidR="00141736" w:rsidRPr="00C07D22">
        <w:rPr>
          <w:rFonts w:ascii="Times New Roman" w:eastAsia="MyriadPro-LightCond" w:hAnsi="Times New Roman" w:cs="Times New Roman"/>
          <w:sz w:val="28"/>
          <w:szCs w:val="28"/>
          <w:lang w:val="kk-KZ" w:eastAsia="en-US"/>
        </w:rPr>
        <w:t xml:space="preserve"> сұйықтыққа шығаруға болады. </w:t>
      </w:r>
      <w:r w:rsidR="00C445E6" w:rsidRPr="00C07D22">
        <w:rPr>
          <w:rFonts w:ascii="Times New Roman" w:eastAsia="MyriadPro-LightCond" w:hAnsi="Times New Roman" w:cs="Times New Roman"/>
          <w:sz w:val="28"/>
          <w:szCs w:val="28"/>
          <w:lang w:val="kk-KZ" w:eastAsia="en-US"/>
        </w:rPr>
        <w:t xml:space="preserve">Қызылиек маңындағы </w:t>
      </w:r>
      <w:r w:rsidR="00141736" w:rsidRPr="00C07D22">
        <w:rPr>
          <w:rFonts w:ascii="Times New Roman" w:eastAsia="MyriadPro-LightCond" w:hAnsi="Times New Roman" w:cs="Times New Roman"/>
          <w:sz w:val="28"/>
          <w:szCs w:val="28"/>
          <w:lang w:val="kk-KZ" w:eastAsia="en-US"/>
        </w:rPr>
        <w:t>сұйықтықта кездесетін контагиозды вирус вирустың концентрациясына қарағанда әлдеқайда төмен концентрацияға ие</w:t>
      </w:r>
      <w:r w:rsidR="00C445E6" w:rsidRPr="00C07D22">
        <w:rPr>
          <w:rFonts w:ascii="Times New Roman" w:eastAsia="MyriadPro-LightCond" w:hAnsi="Times New Roman" w:cs="Times New Roman"/>
          <w:sz w:val="28"/>
          <w:szCs w:val="28"/>
          <w:lang w:val="kk-KZ" w:eastAsia="en-US"/>
        </w:rPr>
        <w:t xml:space="preserve"> </w:t>
      </w:r>
      <w:r w:rsidR="00141736" w:rsidRPr="00C07D22">
        <w:rPr>
          <w:rFonts w:ascii="Times New Roman" w:eastAsia="MyriadPro-LightCond" w:hAnsi="Times New Roman" w:cs="Times New Roman"/>
          <w:sz w:val="28"/>
          <w:szCs w:val="28"/>
          <w:lang w:val="kk-KZ" w:eastAsia="en-US"/>
        </w:rPr>
        <w:t xml:space="preserve">және сілекейдегі </w:t>
      </w:r>
      <w:r w:rsidR="00C445E6" w:rsidRPr="00C07D22">
        <w:rPr>
          <w:rFonts w:ascii="Times New Roman" w:eastAsia="MyriadPro-LightCond" w:hAnsi="Times New Roman" w:cs="Times New Roman"/>
          <w:sz w:val="28"/>
          <w:szCs w:val="28"/>
          <w:lang w:val="kk-KZ" w:eastAsia="en-US"/>
        </w:rPr>
        <w:t xml:space="preserve">тежегіштермен </w:t>
      </w:r>
      <w:r w:rsidR="00141736" w:rsidRPr="00C07D22">
        <w:rPr>
          <w:rFonts w:ascii="Times New Roman" w:eastAsia="MyriadPro-LightCond" w:hAnsi="Times New Roman" w:cs="Times New Roman"/>
          <w:sz w:val="28"/>
          <w:szCs w:val="28"/>
          <w:lang w:val="kk-KZ" w:eastAsia="en-US"/>
        </w:rPr>
        <w:t>басылады.</w:t>
      </w:r>
    </w:p>
    <w:p w14:paraId="0FE876A2" w14:textId="77777777" w:rsidR="003E1530" w:rsidRPr="00C07D22" w:rsidRDefault="003E1530" w:rsidP="00141736">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 </w:t>
      </w:r>
      <w:r w:rsidR="00C445E6" w:rsidRPr="00C07D22">
        <w:rPr>
          <w:rFonts w:ascii="Times New Roman" w:eastAsia="MyriadPro-LightCond" w:hAnsi="Times New Roman" w:cs="Times New Roman"/>
          <w:sz w:val="28"/>
          <w:szCs w:val="28"/>
          <w:lang w:val="kk-KZ" w:eastAsia="en-US"/>
        </w:rPr>
        <w:t xml:space="preserve">Қызылиек </w:t>
      </w:r>
      <w:r w:rsidR="00141736" w:rsidRPr="00C07D22">
        <w:rPr>
          <w:rFonts w:ascii="Times New Roman" w:eastAsia="MyriadPro-LightCond" w:hAnsi="Times New Roman" w:cs="Times New Roman"/>
          <w:sz w:val="28"/>
          <w:szCs w:val="28"/>
          <w:lang w:val="kk-KZ" w:eastAsia="en-US"/>
        </w:rPr>
        <w:t xml:space="preserve">маңындағы </w:t>
      </w:r>
      <w:r w:rsidR="00C445E6" w:rsidRPr="00C07D22">
        <w:rPr>
          <w:rFonts w:ascii="Times New Roman" w:eastAsia="MyriadPro-LightCond" w:hAnsi="Times New Roman" w:cs="Times New Roman"/>
          <w:sz w:val="28"/>
          <w:szCs w:val="28"/>
          <w:lang w:val="kk-KZ" w:eastAsia="en-US"/>
        </w:rPr>
        <w:t>с</w:t>
      </w:r>
      <w:r w:rsidR="00141736" w:rsidRPr="00C07D22">
        <w:rPr>
          <w:rFonts w:ascii="Times New Roman" w:eastAsia="MyriadPro-LightCond" w:hAnsi="Times New Roman" w:cs="Times New Roman"/>
          <w:sz w:val="28"/>
          <w:szCs w:val="28"/>
          <w:lang w:val="kk-KZ" w:eastAsia="en-US"/>
        </w:rPr>
        <w:t>ұйықтық пен қан шашыраған жерлерді мұқият тазалаңыз және зарарсыздандырыңыз. Натрий гипохлоритінің 0,5% ерітіндісін (1:10 тұрмыстық ағартқыш) немесе басқа қолайлы дезинфекциялық затты қолданыңыз.</w:t>
      </w:r>
    </w:p>
    <w:p w14:paraId="641BCC1D" w14:textId="77777777" w:rsidR="003E1530" w:rsidRPr="00C07D22" w:rsidRDefault="003E1530" w:rsidP="003E1530">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 </w:t>
      </w:r>
      <w:r w:rsidR="00141736" w:rsidRPr="00C07D22">
        <w:rPr>
          <w:rFonts w:ascii="Times New Roman" w:eastAsia="MyriadPro-LightCond" w:hAnsi="Times New Roman" w:cs="Times New Roman"/>
          <w:sz w:val="28"/>
          <w:szCs w:val="28"/>
          <w:lang w:val="kk-KZ" w:eastAsia="en-US"/>
        </w:rPr>
        <w:t>Барлық ықтимал ластанған материалдарды биологиялық қауіпті қалдықтарды жоюдың жергілікті стандарттарына сәйкес жойыңыз.</w:t>
      </w:r>
    </w:p>
    <w:p w14:paraId="19725545" w14:textId="77777777" w:rsidR="00141736" w:rsidRPr="00C07D22" w:rsidRDefault="003E1530" w:rsidP="003E1530">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 </w:t>
      </w:r>
      <w:r w:rsidR="00141736" w:rsidRPr="00C07D22">
        <w:rPr>
          <w:rFonts w:ascii="Times New Roman" w:eastAsia="MyriadPro-LightCond" w:hAnsi="Times New Roman" w:cs="Times New Roman"/>
          <w:sz w:val="28"/>
          <w:szCs w:val="28"/>
          <w:lang w:val="kk-KZ" w:eastAsia="en-US"/>
        </w:rPr>
        <w:t xml:space="preserve">Егер </w:t>
      </w:r>
      <w:r w:rsidR="00C445E6" w:rsidRPr="00C07D22">
        <w:rPr>
          <w:rFonts w:ascii="Times New Roman" w:eastAsia="MyriadPro-LightCond" w:hAnsi="Times New Roman" w:cs="Times New Roman"/>
          <w:sz w:val="28"/>
          <w:szCs w:val="28"/>
          <w:lang w:val="kk-KZ" w:eastAsia="en-US"/>
        </w:rPr>
        <w:t xml:space="preserve">қызылиек маңындағы </w:t>
      </w:r>
      <w:r w:rsidR="00141736" w:rsidRPr="00C07D22">
        <w:rPr>
          <w:rFonts w:ascii="Times New Roman" w:eastAsia="MyriadPro-LightCond" w:hAnsi="Times New Roman" w:cs="Times New Roman"/>
          <w:sz w:val="28"/>
          <w:szCs w:val="28"/>
          <w:lang w:val="kk-KZ" w:eastAsia="en-US"/>
        </w:rPr>
        <w:t xml:space="preserve">сұйықтық </w:t>
      </w:r>
      <w:r w:rsidR="00C445E6" w:rsidRPr="00C07D22">
        <w:rPr>
          <w:rFonts w:ascii="Times New Roman" w:eastAsia="MyriadPro-LightCond" w:hAnsi="Times New Roman" w:cs="Times New Roman"/>
          <w:sz w:val="28"/>
          <w:szCs w:val="28"/>
          <w:lang w:val="kk-KZ" w:eastAsia="en-US"/>
        </w:rPr>
        <w:t xml:space="preserve">тестін </w:t>
      </w:r>
      <w:r w:rsidR="00141736" w:rsidRPr="00C07D22">
        <w:rPr>
          <w:rFonts w:ascii="Times New Roman" w:eastAsia="MyriadPro-LightCond" w:hAnsi="Times New Roman" w:cs="Times New Roman"/>
          <w:sz w:val="28"/>
          <w:szCs w:val="28"/>
          <w:lang w:val="kk-KZ" w:eastAsia="en-US"/>
        </w:rPr>
        <w:t>қайта жасау керек болса (</w:t>
      </w:r>
      <w:r w:rsidR="00506C00" w:rsidRPr="00C07D22">
        <w:rPr>
          <w:rFonts w:ascii="Times New Roman" w:eastAsia="MyriadPro-LightCond" w:hAnsi="Times New Roman" w:cs="Times New Roman"/>
          <w:sz w:val="28"/>
          <w:szCs w:val="28"/>
          <w:lang w:val="kk-KZ" w:eastAsia="en-US"/>
        </w:rPr>
        <w:t xml:space="preserve">қызылиек маңындағы </w:t>
      </w:r>
      <w:r w:rsidR="00141736" w:rsidRPr="00C07D22">
        <w:rPr>
          <w:rFonts w:ascii="Times New Roman" w:eastAsia="MyriadPro-LightCond" w:hAnsi="Times New Roman" w:cs="Times New Roman"/>
          <w:sz w:val="28"/>
          <w:szCs w:val="28"/>
          <w:lang w:val="kk-KZ" w:eastAsia="en-US"/>
        </w:rPr>
        <w:t xml:space="preserve">сұйықтық үлгісін алу процедурасынан кейін), 15 минут күтіңіз және </w:t>
      </w:r>
      <w:r w:rsidR="00506C00" w:rsidRPr="00C07D22">
        <w:rPr>
          <w:rFonts w:ascii="Times New Roman" w:eastAsia="MyriadPro-LightCond" w:hAnsi="Times New Roman" w:cs="Times New Roman"/>
          <w:sz w:val="28"/>
          <w:szCs w:val="28"/>
          <w:lang w:val="kk-KZ" w:eastAsia="en-US"/>
        </w:rPr>
        <w:t xml:space="preserve">үдерісті </w:t>
      </w:r>
      <w:r w:rsidR="00141736" w:rsidRPr="00C07D22">
        <w:rPr>
          <w:rFonts w:ascii="Times New Roman" w:eastAsia="MyriadPro-LightCond" w:hAnsi="Times New Roman" w:cs="Times New Roman"/>
          <w:sz w:val="28"/>
          <w:szCs w:val="28"/>
          <w:lang w:val="kk-KZ" w:eastAsia="en-US"/>
        </w:rPr>
        <w:t xml:space="preserve"> жаңа </w:t>
      </w:r>
      <w:r w:rsidR="00506C00" w:rsidRPr="00C07D22">
        <w:rPr>
          <w:rFonts w:ascii="Times New Roman" w:eastAsia="MyriadPro-LightCond" w:hAnsi="Times New Roman" w:cs="Times New Roman"/>
          <w:sz w:val="28"/>
          <w:szCs w:val="28"/>
          <w:lang w:val="kk-KZ" w:eastAsia="en-US"/>
        </w:rPr>
        <w:t>тест-</w:t>
      </w:r>
      <w:r w:rsidR="00141736" w:rsidRPr="00C07D22">
        <w:rPr>
          <w:rFonts w:ascii="Times New Roman" w:eastAsia="MyriadPro-LightCond" w:hAnsi="Times New Roman" w:cs="Times New Roman"/>
          <w:sz w:val="28"/>
          <w:szCs w:val="28"/>
          <w:lang w:val="kk-KZ" w:eastAsia="en-US"/>
        </w:rPr>
        <w:t>құрылғысын қолдана отырып қайтадан бастаңыз.</w:t>
      </w:r>
    </w:p>
    <w:p w14:paraId="523DFEA6" w14:textId="77777777" w:rsidR="003E1530" w:rsidRPr="00C07D22" w:rsidRDefault="003E1530" w:rsidP="003E1530">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 </w:t>
      </w:r>
      <w:r w:rsidR="00506C00" w:rsidRPr="00C07D22">
        <w:rPr>
          <w:rFonts w:ascii="Times New Roman" w:eastAsia="MyriadPro-LightCond" w:hAnsi="Times New Roman" w:cs="Times New Roman"/>
          <w:sz w:val="28"/>
          <w:szCs w:val="28"/>
          <w:lang w:val="kk-KZ" w:eastAsia="en-US"/>
        </w:rPr>
        <w:t xml:space="preserve">Көрсеткіштерді </w:t>
      </w:r>
      <w:r w:rsidR="00536FA7" w:rsidRPr="00C07D22">
        <w:rPr>
          <w:rFonts w:ascii="Times New Roman" w:eastAsia="MyriadPro-LightCond" w:hAnsi="Times New Roman" w:cs="Times New Roman"/>
          <w:sz w:val="28"/>
          <w:szCs w:val="28"/>
          <w:lang w:val="kk-KZ" w:eastAsia="en-US"/>
        </w:rPr>
        <w:t>жеткілікті жарықтандыру жағдайында оқыңыз. Кез-келген түс қарқындылығымен екі сызық пайда болған жағдайда тест нәтижелері оң деп саналады (</w:t>
      </w:r>
      <w:r w:rsidR="00506C00" w:rsidRPr="00C07D22">
        <w:rPr>
          <w:rFonts w:ascii="Times New Roman" w:eastAsia="MyriadPro-LightCond" w:hAnsi="Times New Roman" w:cs="Times New Roman"/>
          <w:sz w:val="28"/>
          <w:szCs w:val="28"/>
          <w:lang w:val="kk-KZ" w:eastAsia="en-US"/>
        </w:rPr>
        <w:t xml:space="preserve">«Нәтижелер интерпретациясы» </w:t>
      </w:r>
      <w:r w:rsidR="00536FA7" w:rsidRPr="00C07D22">
        <w:rPr>
          <w:rFonts w:ascii="Times New Roman" w:eastAsia="MyriadPro-LightCond" w:hAnsi="Times New Roman" w:cs="Times New Roman"/>
          <w:sz w:val="28"/>
          <w:szCs w:val="28"/>
          <w:lang w:val="kk-KZ" w:eastAsia="en-US"/>
        </w:rPr>
        <w:t>бөлімін қараңыз).</w:t>
      </w:r>
    </w:p>
    <w:p w14:paraId="2F5F0431" w14:textId="77777777" w:rsidR="003E1530" w:rsidRPr="00C07D22" w:rsidRDefault="003E1530" w:rsidP="003E1530">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w:t>
      </w:r>
      <w:r w:rsidR="00536FA7" w:rsidRPr="00C07D22">
        <w:rPr>
          <w:lang w:val="kk-KZ"/>
        </w:rPr>
        <w:t xml:space="preserve"> </w:t>
      </w:r>
      <w:r w:rsidR="00506C00" w:rsidRPr="00C07D22">
        <w:rPr>
          <w:rFonts w:ascii="Times New Roman" w:hAnsi="Times New Roman" w:cs="Times New Roman"/>
          <w:sz w:val="28"/>
          <w:szCs w:val="28"/>
          <w:lang w:val="kk-KZ"/>
        </w:rPr>
        <w:t>Тест-</w:t>
      </w:r>
      <w:r w:rsidR="00536FA7" w:rsidRPr="00C07D22">
        <w:rPr>
          <w:rFonts w:ascii="Times New Roman" w:eastAsia="MyriadPro-LightCond" w:hAnsi="Times New Roman" w:cs="Times New Roman"/>
          <w:sz w:val="28"/>
          <w:szCs w:val="28"/>
          <w:lang w:val="kk-KZ" w:eastAsia="en-US"/>
        </w:rPr>
        <w:t>құрылғысының артқы жағындағы екі терезені басқа жолмен жаппаңыз немесе б</w:t>
      </w:r>
      <w:r w:rsidR="00506C00" w:rsidRPr="00C07D22">
        <w:rPr>
          <w:rFonts w:ascii="Times New Roman" w:eastAsia="MyriadPro-LightCond" w:hAnsi="Times New Roman" w:cs="Times New Roman"/>
          <w:sz w:val="28"/>
          <w:szCs w:val="28"/>
          <w:lang w:val="kk-KZ" w:eastAsia="en-US"/>
        </w:rPr>
        <w:t>өгемеңіз</w:t>
      </w:r>
      <w:r w:rsidR="00536FA7" w:rsidRPr="00C07D22">
        <w:rPr>
          <w:rFonts w:ascii="Times New Roman" w:eastAsia="MyriadPro-LightCond" w:hAnsi="Times New Roman" w:cs="Times New Roman"/>
          <w:sz w:val="28"/>
          <w:szCs w:val="28"/>
          <w:lang w:val="kk-KZ" w:eastAsia="en-US"/>
        </w:rPr>
        <w:t>. Бұл сұйықтықтың таралуын қиындатуы мүмкін.</w:t>
      </w:r>
    </w:p>
    <w:p w14:paraId="6B309621" w14:textId="77777777" w:rsidR="00536FA7" w:rsidRPr="00C07D22" w:rsidRDefault="003E1530" w:rsidP="00536FA7">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w:t>
      </w:r>
      <w:r w:rsidR="00536FA7" w:rsidRPr="00C07D22">
        <w:rPr>
          <w:lang w:val="kk-KZ"/>
        </w:rPr>
        <w:t xml:space="preserve"> </w:t>
      </w:r>
      <w:r w:rsidR="00536FA7" w:rsidRPr="00C07D22">
        <w:rPr>
          <w:rFonts w:ascii="Times New Roman" w:eastAsia="MyriadPro-LightCond" w:hAnsi="Times New Roman" w:cs="Times New Roman"/>
          <w:sz w:val="28"/>
          <w:szCs w:val="28"/>
          <w:lang w:val="kk-KZ" w:eastAsia="en-US"/>
        </w:rPr>
        <w:t>АИТВ-1 және (немесе) АИТВ-2 жұқтырған және белсенділігі жоғары антиретровирустық ем (</w:t>
      </w:r>
      <w:r w:rsidR="00506C00" w:rsidRPr="00C07D22">
        <w:rPr>
          <w:rFonts w:ascii="Times New Roman" w:eastAsia="MyriadPro-LightCond" w:hAnsi="Times New Roman" w:cs="Times New Roman"/>
          <w:sz w:val="28"/>
          <w:szCs w:val="28"/>
          <w:lang w:val="kk-KZ" w:eastAsia="en-US"/>
        </w:rPr>
        <w:t>БЖАРЕ</w:t>
      </w:r>
      <w:r w:rsidR="00536FA7" w:rsidRPr="00C07D22">
        <w:rPr>
          <w:rFonts w:ascii="Times New Roman" w:eastAsia="MyriadPro-LightCond" w:hAnsi="Times New Roman" w:cs="Times New Roman"/>
          <w:sz w:val="28"/>
          <w:szCs w:val="28"/>
          <w:lang w:val="kk-KZ" w:eastAsia="en-US"/>
        </w:rPr>
        <w:t>) немесе АИТВ-ның профилактикалық емін алатын пациенттерде жалған теріс нәтижелер алынуы мүмкін.</w:t>
      </w:r>
    </w:p>
    <w:p w14:paraId="41FC5105" w14:textId="77777777" w:rsidR="003E1530" w:rsidRPr="00C07D22" w:rsidRDefault="003E1530" w:rsidP="00536FA7">
      <w:pPr>
        <w:autoSpaceDE w:val="0"/>
        <w:autoSpaceDN w:val="0"/>
        <w:adjustRightInd w:val="0"/>
        <w:spacing w:after="0" w:line="240" w:lineRule="auto"/>
        <w:jc w:val="both"/>
        <w:rPr>
          <w:rFonts w:ascii="Times New Roman" w:eastAsiaTheme="minorHAnsi"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lastRenderedPageBreak/>
        <w:t>•</w:t>
      </w:r>
      <w:r w:rsidR="00536FA7" w:rsidRPr="00C07D22">
        <w:rPr>
          <w:lang w:val="kk-KZ"/>
        </w:rPr>
        <w:t xml:space="preserve"> </w:t>
      </w:r>
      <w:r w:rsidR="00536FA7" w:rsidRPr="00C07D22">
        <w:rPr>
          <w:rFonts w:ascii="Times New Roman" w:eastAsia="MyriadPro-LightCond" w:hAnsi="Times New Roman" w:cs="Times New Roman"/>
          <w:sz w:val="28"/>
          <w:szCs w:val="28"/>
          <w:lang w:val="kk-KZ" w:eastAsia="en-US"/>
        </w:rPr>
        <w:t xml:space="preserve">Секциялық пакетте көрсетілген жарамдылық </w:t>
      </w:r>
      <w:r w:rsidR="00506C00" w:rsidRPr="00C07D22">
        <w:rPr>
          <w:rFonts w:ascii="Times New Roman" w:eastAsia="MyriadPro-LightCond" w:hAnsi="Times New Roman" w:cs="Times New Roman"/>
          <w:sz w:val="28"/>
          <w:szCs w:val="28"/>
          <w:lang w:val="kk-KZ" w:eastAsia="en-US"/>
        </w:rPr>
        <w:t>мерзімі аяқталғаннан кейін тест-</w:t>
      </w:r>
      <w:r w:rsidR="00536FA7" w:rsidRPr="00C07D22">
        <w:rPr>
          <w:rFonts w:ascii="Times New Roman" w:eastAsia="MyriadPro-LightCond" w:hAnsi="Times New Roman" w:cs="Times New Roman"/>
          <w:sz w:val="28"/>
          <w:szCs w:val="28"/>
          <w:lang w:val="kk-KZ" w:eastAsia="en-US"/>
        </w:rPr>
        <w:t>жүйесін пайдаланбаңыз. Тестт</w:t>
      </w:r>
      <w:r w:rsidR="00506C00" w:rsidRPr="00C07D22">
        <w:rPr>
          <w:rFonts w:ascii="Times New Roman" w:eastAsia="MyriadPro-LightCond" w:hAnsi="Times New Roman" w:cs="Times New Roman"/>
          <w:sz w:val="28"/>
          <w:szCs w:val="28"/>
          <w:lang w:val="kk-KZ" w:eastAsia="en-US"/>
        </w:rPr>
        <w:t xml:space="preserve">і жүргізер алдында </w:t>
      </w:r>
      <w:r w:rsidR="00536FA7" w:rsidRPr="00C07D22">
        <w:rPr>
          <w:rFonts w:ascii="Times New Roman" w:eastAsia="MyriadPro-LightCond" w:hAnsi="Times New Roman" w:cs="Times New Roman"/>
          <w:sz w:val="28"/>
          <w:szCs w:val="28"/>
          <w:lang w:val="kk-KZ" w:eastAsia="en-US"/>
        </w:rPr>
        <w:t>әрқашан жарамдылық мерзімін</w:t>
      </w:r>
      <w:r w:rsidR="00506C00" w:rsidRPr="00C07D22">
        <w:rPr>
          <w:rFonts w:ascii="Times New Roman" w:eastAsia="MyriadPro-LightCond" w:hAnsi="Times New Roman" w:cs="Times New Roman"/>
          <w:sz w:val="28"/>
          <w:szCs w:val="28"/>
          <w:lang w:val="kk-KZ" w:eastAsia="en-US"/>
        </w:rPr>
        <w:t xml:space="preserve"> </w:t>
      </w:r>
      <w:r w:rsidR="00536FA7" w:rsidRPr="00C07D22">
        <w:rPr>
          <w:rFonts w:ascii="Times New Roman" w:eastAsia="MyriadPro-LightCond" w:hAnsi="Times New Roman" w:cs="Times New Roman"/>
          <w:sz w:val="28"/>
          <w:szCs w:val="28"/>
          <w:lang w:val="kk-KZ" w:eastAsia="en-US"/>
        </w:rPr>
        <w:t xml:space="preserve"> тексеріңіз.</w:t>
      </w:r>
    </w:p>
    <w:p w14:paraId="07BD0F5A" w14:textId="77777777" w:rsidR="003E1530" w:rsidRPr="00C07D22" w:rsidRDefault="003E1530" w:rsidP="003E1530">
      <w:pPr>
        <w:spacing w:after="0" w:line="240" w:lineRule="auto"/>
        <w:jc w:val="both"/>
        <w:rPr>
          <w:rFonts w:ascii="Times New Roman" w:eastAsiaTheme="minorHAnsi" w:hAnsi="Times New Roman" w:cs="Times New Roman"/>
          <w:sz w:val="28"/>
          <w:szCs w:val="28"/>
          <w:lang w:val="kk-KZ" w:eastAsia="en-US"/>
        </w:rPr>
      </w:pPr>
    </w:p>
    <w:p w14:paraId="7B029DB3" w14:textId="77777777" w:rsidR="00536FA7" w:rsidRPr="00C07D22" w:rsidRDefault="00536FA7" w:rsidP="003E1530">
      <w:pPr>
        <w:autoSpaceDE w:val="0"/>
        <w:autoSpaceDN w:val="0"/>
        <w:adjustRightInd w:val="0"/>
        <w:spacing w:after="0" w:line="240" w:lineRule="auto"/>
        <w:jc w:val="both"/>
        <w:rPr>
          <w:rFonts w:ascii="Times New Roman" w:eastAsiaTheme="minorHAnsi" w:hAnsi="Times New Roman" w:cs="Times New Roman"/>
          <w:b/>
          <w:bCs/>
          <w:sz w:val="28"/>
          <w:szCs w:val="28"/>
          <w:lang w:val="kk-KZ" w:eastAsia="en-US"/>
        </w:rPr>
      </w:pPr>
      <w:r w:rsidRPr="00C07D22">
        <w:rPr>
          <w:rFonts w:ascii="Times New Roman" w:eastAsiaTheme="minorHAnsi" w:hAnsi="Times New Roman" w:cs="Times New Roman"/>
          <w:b/>
          <w:bCs/>
          <w:sz w:val="28"/>
          <w:szCs w:val="28"/>
          <w:lang w:val="kk-KZ" w:eastAsia="en-US"/>
        </w:rPr>
        <w:t>ТЕХНИКАЛЫҚ СИПАТТАМАЛАРЫ</w:t>
      </w:r>
    </w:p>
    <w:p w14:paraId="2E68CA19" w14:textId="77777777" w:rsidR="00536FA7" w:rsidRPr="00C07D22" w:rsidRDefault="00536FA7" w:rsidP="003E1530">
      <w:pPr>
        <w:autoSpaceDE w:val="0"/>
        <w:autoSpaceDN w:val="0"/>
        <w:adjustRightInd w:val="0"/>
        <w:spacing w:after="0" w:line="240" w:lineRule="auto"/>
        <w:jc w:val="both"/>
        <w:rPr>
          <w:rFonts w:ascii="Times New Roman" w:eastAsiaTheme="minorHAnsi" w:hAnsi="Times New Roman" w:cs="Times New Roman"/>
          <w:b/>
          <w:bCs/>
          <w:sz w:val="28"/>
          <w:szCs w:val="28"/>
          <w:lang w:val="kk-KZ" w:eastAsia="en-US"/>
        </w:rPr>
      </w:pPr>
      <w:r w:rsidRPr="00C07D22">
        <w:rPr>
          <w:rFonts w:ascii="Times New Roman" w:eastAsiaTheme="minorHAnsi" w:hAnsi="Times New Roman" w:cs="Times New Roman"/>
          <w:b/>
          <w:bCs/>
          <w:sz w:val="28"/>
          <w:szCs w:val="28"/>
          <w:lang w:val="kk-KZ" w:eastAsia="en-US"/>
        </w:rPr>
        <w:t>Сенімділік аралықтарының 95% сезімталдығы мен</w:t>
      </w:r>
      <w:r w:rsidR="00414076" w:rsidRPr="00C07D22">
        <w:rPr>
          <w:rFonts w:ascii="Times New Roman" w:eastAsiaTheme="minorHAnsi" w:hAnsi="Times New Roman" w:cs="Times New Roman"/>
          <w:b/>
          <w:bCs/>
          <w:sz w:val="28"/>
          <w:szCs w:val="28"/>
          <w:lang w:val="kk-KZ" w:eastAsia="en-US"/>
        </w:rPr>
        <w:t xml:space="preserve">  спецификалығы</w:t>
      </w:r>
    </w:p>
    <w:p w14:paraId="051DF47B" w14:textId="77777777" w:rsidR="003E1530" w:rsidRPr="00C07D22" w:rsidRDefault="00536FA7" w:rsidP="00536FA7">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Сезімталдықты зерттеу АИТВ-инфекциясының жоғары қаупі бар, АИТВ-инфекциясының немесе ЖИТС диагнозымен расталған 1000 қатысушының жаңа алынған </w:t>
      </w:r>
      <w:r w:rsidR="00414076" w:rsidRPr="00C07D22">
        <w:rPr>
          <w:rFonts w:ascii="Times New Roman" w:eastAsia="MyriadPro-LightCond" w:hAnsi="Times New Roman" w:cs="Times New Roman"/>
          <w:sz w:val="28"/>
          <w:szCs w:val="28"/>
          <w:lang w:val="kk-KZ" w:eastAsia="en-US"/>
        </w:rPr>
        <w:t xml:space="preserve">қызылиек маңындағы </w:t>
      </w:r>
      <w:r w:rsidRPr="00C07D22">
        <w:rPr>
          <w:rFonts w:ascii="Times New Roman" w:eastAsia="MyriadPro-LightCond" w:hAnsi="Times New Roman" w:cs="Times New Roman"/>
          <w:sz w:val="28"/>
          <w:szCs w:val="28"/>
          <w:lang w:val="kk-KZ" w:eastAsia="en-US"/>
        </w:rPr>
        <w:t>сұйықтың, жаңа алынған қан мен плазманың үлгілерін немесе АИТВ-инфекциясының қауіп факторлары</w:t>
      </w:r>
      <w:r w:rsidR="00414076" w:rsidRPr="00C07D22">
        <w:rPr>
          <w:rFonts w:ascii="Times New Roman" w:eastAsia="MyriadPro-LightCond" w:hAnsi="Times New Roman" w:cs="Times New Roman"/>
          <w:sz w:val="28"/>
          <w:szCs w:val="28"/>
          <w:lang w:val="kk-KZ" w:eastAsia="en-US"/>
        </w:rPr>
        <w:t xml:space="preserve"> </w:t>
      </w:r>
      <w:r w:rsidRPr="00C07D22">
        <w:rPr>
          <w:rFonts w:ascii="Times New Roman" w:eastAsia="MyriadPro-LightCond" w:hAnsi="Times New Roman" w:cs="Times New Roman"/>
          <w:sz w:val="28"/>
          <w:szCs w:val="28"/>
          <w:lang w:val="kk-KZ" w:eastAsia="en-US"/>
        </w:rPr>
        <w:t xml:space="preserve"> </w:t>
      </w:r>
      <w:r w:rsidR="00414076" w:rsidRPr="00C07D22">
        <w:rPr>
          <w:rFonts w:ascii="Times New Roman" w:eastAsia="MyriadPro-LightCond" w:hAnsi="Times New Roman" w:cs="Times New Roman"/>
          <w:sz w:val="28"/>
          <w:szCs w:val="28"/>
          <w:lang w:val="kk-KZ" w:eastAsia="en-US"/>
        </w:rPr>
        <w:t xml:space="preserve">анықталмаған </w:t>
      </w:r>
      <w:r w:rsidRPr="00C07D22">
        <w:rPr>
          <w:rFonts w:ascii="Times New Roman" w:eastAsia="MyriadPro-LightCond" w:hAnsi="Times New Roman" w:cs="Times New Roman"/>
          <w:sz w:val="28"/>
          <w:szCs w:val="28"/>
          <w:lang w:val="kk-KZ" w:eastAsia="en-US"/>
        </w:rPr>
        <w:t>қан донорларында қолдана отырып, үш клиникалық зерттеу орталығында жүргізілді. 1000 нәтиженің 779</w:t>
      </w:r>
      <w:r w:rsidR="00414076" w:rsidRPr="00C07D22">
        <w:rPr>
          <w:rFonts w:ascii="Times New Roman" w:eastAsia="MyriadPro-LightCond" w:hAnsi="Times New Roman" w:cs="Times New Roman"/>
          <w:sz w:val="28"/>
          <w:szCs w:val="28"/>
          <w:lang w:val="kk-KZ" w:eastAsia="en-US"/>
        </w:rPr>
        <w:t>-</w:t>
      </w:r>
      <w:r w:rsidRPr="00C07D22">
        <w:rPr>
          <w:rFonts w:ascii="Times New Roman" w:eastAsia="MyriadPro-LightCond" w:hAnsi="Times New Roman" w:cs="Times New Roman"/>
          <w:sz w:val="28"/>
          <w:szCs w:val="28"/>
          <w:lang w:val="kk-KZ" w:eastAsia="en-US"/>
        </w:rPr>
        <w:t xml:space="preserve">ы серонегативті және 219-ы оң болды. 778-де нәтиже теріс ретінде дұрыс анықталды, </w:t>
      </w:r>
      <w:r w:rsidR="00414076" w:rsidRPr="00C07D22">
        <w:rPr>
          <w:rFonts w:ascii="Times New Roman" w:eastAsia="MyriadPro-LightCond" w:hAnsi="Times New Roman" w:cs="Times New Roman"/>
          <w:sz w:val="28"/>
          <w:szCs w:val="28"/>
          <w:lang w:val="kk-KZ" w:eastAsia="en-US"/>
        </w:rPr>
        <w:t xml:space="preserve">OraQuick® және ИФТ пайдалана отырып </w:t>
      </w:r>
      <w:r w:rsidRPr="00C07D22">
        <w:rPr>
          <w:rFonts w:ascii="Times New Roman" w:eastAsia="MyriadPro-LightCond" w:hAnsi="Times New Roman" w:cs="Times New Roman"/>
          <w:sz w:val="28"/>
          <w:szCs w:val="28"/>
          <w:lang w:val="kk-KZ" w:eastAsia="en-US"/>
        </w:rPr>
        <w:t xml:space="preserve">1 нәтиже оң  ретінде дұрыс анықталмады, бірақ </w:t>
      </w:r>
      <w:r w:rsidR="00414076" w:rsidRPr="00C07D22">
        <w:rPr>
          <w:rFonts w:ascii="Times New Roman" w:eastAsia="MyriadPro-LightCond" w:hAnsi="Times New Roman" w:cs="Times New Roman"/>
          <w:sz w:val="28"/>
          <w:szCs w:val="28"/>
          <w:lang w:val="kk-KZ" w:eastAsia="en-US"/>
        </w:rPr>
        <w:t>вестерн-б</w:t>
      </w:r>
      <w:r w:rsidRPr="00C07D22">
        <w:rPr>
          <w:rFonts w:ascii="Times New Roman" w:eastAsia="MyriadPro-LightCond" w:hAnsi="Times New Roman" w:cs="Times New Roman"/>
          <w:sz w:val="28"/>
          <w:szCs w:val="28"/>
          <w:lang w:val="kk-KZ" w:eastAsia="en-US"/>
        </w:rPr>
        <w:t xml:space="preserve">лоттингінде теріс болды. </w:t>
      </w:r>
      <w:r w:rsidR="00414076" w:rsidRPr="00C07D22">
        <w:rPr>
          <w:rFonts w:ascii="Times New Roman" w:eastAsia="MyriadPro-LightCond" w:hAnsi="Times New Roman" w:cs="Times New Roman"/>
          <w:sz w:val="28"/>
          <w:szCs w:val="28"/>
          <w:lang w:val="kk-KZ" w:eastAsia="en-US"/>
        </w:rPr>
        <w:t xml:space="preserve">OraQuick® </w:t>
      </w:r>
      <w:r w:rsidR="00E1048C" w:rsidRPr="00C07D22">
        <w:rPr>
          <w:rFonts w:ascii="Times New Roman" w:eastAsia="MyriadPro-LightCond" w:hAnsi="Times New Roman" w:cs="Times New Roman"/>
          <w:sz w:val="28"/>
          <w:szCs w:val="28"/>
          <w:lang w:val="kk-KZ" w:eastAsia="en-US"/>
        </w:rPr>
        <w:t xml:space="preserve">тестін қызылиек маңындағы </w:t>
      </w:r>
      <w:r w:rsidRPr="00C07D22">
        <w:rPr>
          <w:rFonts w:ascii="Times New Roman" w:eastAsia="MyriadPro-LightCond" w:hAnsi="Times New Roman" w:cs="Times New Roman"/>
          <w:sz w:val="28"/>
          <w:szCs w:val="28"/>
          <w:lang w:val="kk-KZ" w:eastAsia="en-US"/>
        </w:rPr>
        <w:t xml:space="preserve"> сұйықтық, жаңа алынған қан және плазма үшін қолданған кезде барлығы 778 салыстырмалы үлгі теріс болды. OraQuick® HIV-1/2 экспресс-тестінің </w:t>
      </w:r>
      <w:r w:rsidR="00E1048C" w:rsidRPr="00C07D22">
        <w:rPr>
          <w:rFonts w:ascii="Times New Roman" w:eastAsia="MyriadPro-LightCond" w:hAnsi="Times New Roman" w:cs="Times New Roman"/>
          <w:sz w:val="28"/>
          <w:szCs w:val="28"/>
          <w:lang w:val="kk-KZ" w:eastAsia="en-US"/>
        </w:rPr>
        <w:t xml:space="preserve">спецификалығы </w:t>
      </w:r>
      <w:r w:rsidRPr="00C07D22">
        <w:rPr>
          <w:rFonts w:ascii="Times New Roman" w:eastAsia="MyriadPro-LightCond" w:hAnsi="Times New Roman" w:cs="Times New Roman"/>
          <w:sz w:val="28"/>
          <w:szCs w:val="28"/>
          <w:lang w:val="kk-KZ" w:eastAsia="en-US"/>
        </w:rPr>
        <w:t xml:space="preserve">99,87 % (778/779) құрады. Оң нәтижесі бар барлық 219 қатысушыда </w:t>
      </w:r>
      <w:r w:rsidR="00E1048C" w:rsidRPr="00C07D22">
        <w:rPr>
          <w:rFonts w:ascii="Times New Roman" w:eastAsia="MyriadPro-LightCond" w:hAnsi="Times New Roman" w:cs="Times New Roman"/>
          <w:sz w:val="28"/>
          <w:szCs w:val="28"/>
          <w:lang w:val="kk-KZ" w:eastAsia="en-US"/>
        </w:rPr>
        <w:t>сарысудың ИФТ</w:t>
      </w:r>
      <w:r w:rsidRPr="00C07D22">
        <w:rPr>
          <w:rFonts w:ascii="Times New Roman" w:eastAsia="MyriadPro-LightCond" w:hAnsi="Times New Roman" w:cs="Times New Roman"/>
          <w:sz w:val="28"/>
          <w:szCs w:val="28"/>
          <w:lang w:val="kk-KZ" w:eastAsia="en-US"/>
        </w:rPr>
        <w:t xml:space="preserve"> кезінде үнемі оң реакция байқалды, және олардың барлығында </w:t>
      </w:r>
      <w:r w:rsidR="00E1048C" w:rsidRPr="00C07D22">
        <w:rPr>
          <w:rFonts w:ascii="Times New Roman" w:eastAsia="MyriadPro-LightCond" w:hAnsi="Times New Roman" w:cs="Times New Roman"/>
          <w:sz w:val="28"/>
          <w:szCs w:val="28"/>
          <w:lang w:val="kk-KZ" w:eastAsia="en-US"/>
        </w:rPr>
        <w:t xml:space="preserve">қызылиек маңындағы </w:t>
      </w:r>
      <w:r w:rsidRPr="00C07D22">
        <w:rPr>
          <w:rFonts w:ascii="Times New Roman" w:eastAsia="MyriadPro-LightCond" w:hAnsi="Times New Roman" w:cs="Times New Roman"/>
          <w:sz w:val="28"/>
          <w:szCs w:val="28"/>
          <w:lang w:val="kk-KZ" w:eastAsia="en-US"/>
        </w:rPr>
        <w:t xml:space="preserve">сұйықтық, жаңа алынған қан және плазма үшін </w:t>
      </w:r>
      <w:r w:rsidR="00E1048C" w:rsidRPr="00C07D22">
        <w:rPr>
          <w:rFonts w:ascii="Times New Roman" w:eastAsia="MyriadPro-LightCond" w:hAnsi="Times New Roman" w:cs="Times New Roman"/>
          <w:sz w:val="28"/>
          <w:szCs w:val="28"/>
          <w:lang w:val="kk-KZ" w:eastAsia="en-US"/>
        </w:rPr>
        <w:t xml:space="preserve">OraQuick® </w:t>
      </w:r>
      <w:r w:rsidRPr="00C07D22">
        <w:rPr>
          <w:rFonts w:ascii="Times New Roman" w:eastAsia="MyriadPro-LightCond" w:hAnsi="Times New Roman" w:cs="Times New Roman"/>
          <w:sz w:val="28"/>
          <w:szCs w:val="28"/>
          <w:lang w:val="kk-KZ" w:eastAsia="en-US"/>
        </w:rPr>
        <w:t>экспресс-тестін пайдалану кезінде оң нәтиже алынды.</w:t>
      </w:r>
    </w:p>
    <w:p w14:paraId="6938CC87" w14:textId="77777777" w:rsidR="003E1530" w:rsidRPr="00C07D22" w:rsidRDefault="00536FA7" w:rsidP="00536FA7">
      <w:pPr>
        <w:spacing w:after="0" w:line="240" w:lineRule="auto"/>
        <w:jc w:val="both"/>
        <w:rPr>
          <w:rFonts w:ascii="Times New Roman" w:eastAsiaTheme="minorHAnsi"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OraQuick® HIV-1/2 экспресс-тестінің сезімталдығы 100,0 % (219/219) құрады. Екі қатысушы талдауға енгізілмеген,</w:t>
      </w:r>
      <w:r w:rsidR="008C33D2">
        <w:rPr>
          <w:rFonts w:ascii="Times New Roman" w:eastAsia="MyriadPro-LightCond" w:hAnsi="Times New Roman" w:cs="Times New Roman"/>
          <w:sz w:val="28"/>
          <w:szCs w:val="28"/>
          <w:lang w:val="kk-KZ" w:eastAsia="en-US"/>
        </w:rPr>
        <w:t xml:space="preserve"> өйткені олардың АИТВ-инфекция</w:t>
      </w:r>
      <w:r w:rsidRPr="00C07D22">
        <w:rPr>
          <w:rFonts w:ascii="Times New Roman" w:eastAsia="MyriadPro-LightCond" w:hAnsi="Times New Roman" w:cs="Times New Roman"/>
          <w:sz w:val="28"/>
          <w:szCs w:val="28"/>
          <w:lang w:val="kk-KZ" w:eastAsia="en-US"/>
        </w:rPr>
        <w:t xml:space="preserve"> </w:t>
      </w:r>
      <w:r w:rsidR="008C33D2">
        <w:rPr>
          <w:rFonts w:ascii="Times New Roman" w:eastAsia="MyriadPro-LightCond" w:hAnsi="Times New Roman" w:cs="Times New Roman"/>
          <w:sz w:val="28"/>
          <w:szCs w:val="28"/>
          <w:lang w:val="kk-KZ" w:eastAsia="en-US"/>
        </w:rPr>
        <w:t xml:space="preserve">статусы </w:t>
      </w:r>
      <w:r w:rsidRPr="00C07D22">
        <w:rPr>
          <w:rFonts w:ascii="Times New Roman" w:eastAsia="MyriadPro-LightCond" w:hAnsi="Times New Roman" w:cs="Times New Roman"/>
          <w:sz w:val="28"/>
          <w:szCs w:val="28"/>
          <w:lang w:val="kk-KZ" w:eastAsia="en-US"/>
        </w:rPr>
        <w:t xml:space="preserve">анықталмаған. </w:t>
      </w:r>
      <w:r w:rsidR="00E1048C" w:rsidRPr="00C07D22">
        <w:rPr>
          <w:rFonts w:ascii="Times New Roman" w:eastAsia="MyriadPro-LightCond" w:hAnsi="Times New Roman" w:cs="Times New Roman"/>
          <w:sz w:val="28"/>
          <w:szCs w:val="28"/>
          <w:lang w:val="kk-KZ" w:eastAsia="en-US"/>
        </w:rPr>
        <w:t>О</w:t>
      </w:r>
      <w:r w:rsidRPr="00C07D22">
        <w:rPr>
          <w:rFonts w:ascii="Times New Roman" w:eastAsia="MyriadPro-LightCond" w:hAnsi="Times New Roman" w:cs="Times New Roman"/>
          <w:sz w:val="28"/>
          <w:szCs w:val="28"/>
          <w:lang w:val="kk-KZ" w:eastAsia="en-US"/>
        </w:rPr>
        <w:t>сы</w:t>
      </w:r>
      <w:r w:rsidR="00E1048C" w:rsidRPr="00C07D22">
        <w:rPr>
          <w:rFonts w:ascii="Times New Roman" w:eastAsia="MyriadPro-LightCond" w:hAnsi="Times New Roman" w:cs="Times New Roman"/>
          <w:sz w:val="28"/>
          <w:szCs w:val="28"/>
          <w:lang w:val="kk-KZ" w:eastAsia="en-US"/>
        </w:rPr>
        <w:t xml:space="preserve"> </w:t>
      </w:r>
      <w:r w:rsidRPr="00C07D22">
        <w:rPr>
          <w:rFonts w:ascii="Times New Roman" w:eastAsia="MyriadPro-LightCond" w:hAnsi="Times New Roman" w:cs="Times New Roman"/>
          <w:sz w:val="28"/>
          <w:szCs w:val="28"/>
          <w:lang w:val="kk-KZ" w:eastAsia="en-US"/>
        </w:rPr>
        <w:t xml:space="preserve">зерттеулер </w:t>
      </w:r>
      <w:r w:rsidR="00E1048C" w:rsidRPr="00C07D22">
        <w:rPr>
          <w:rFonts w:ascii="Times New Roman" w:eastAsia="MyriadPro-LightCond" w:hAnsi="Times New Roman" w:cs="Times New Roman"/>
          <w:sz w:val="28"/>
          <w:szCs w:val="28"/>
          <w:lang w:val="kk-KZ" w:eastAsia="en-US"/>
        </w:rPr>
        <w:t xml:space="preserve">нәтижелері </w:t>
      </w:r>
      <w:r w:rsidRPr="00C07D22">
        <w:rPr>
          <w:rFonts w:ascii="Times New Roman" w:eastAsia="MyriadPro-LightCond" w:hAnsi="Times New Roman" w:cs="Times New Roman"/>
          <w:sz w:val="28"/>
          <w:szCs w:val="28"/>
          <w:lang w:val="kk-KZ" w:eastAsia="en-US"/>
        </w:rPr>
        <w:t>төмендегі кестеде келтірілген.</w:t>
      </w:r>
    </w:p>
    <w:tbl>
      <w:tblPr>
        <w:tblStyle w:val="a5"/>
        <w:tblW w:w="0" w:type="auto"/>
        <w:tblLook w:val="04A0" w:firstRow="1" w:lastRow="0" w:firstColumn="1" w:lastColumn="0" w:noHBand="0" w:noVBand="1"/>
      </w:tblPr>
      <w:tblGrid>
        <w:gridCol w:w="2043"/>
        <w:gridCol w:w="1815"/>
        <w:gridCol w:w="1939"/>
        <w:gridCol w:w="1762"/>
        <w:gridCol w:w="1728"/>
      </w:tblGrid>
      <w:tr w:rsidR="00C07D22" w:rsidRPr="00C07D22" w14:paraId="44701789" w14:textId="77777777" w:rsidTr="00000D69">
        <w:tc>
          <w:tcPr>
            <w:tcW w:w="2043" w:type="dxa"/>
            <w:vMerge w:val="restart"/>
            <w:vAlign w:val="center"/>
          </w:tcPr>
          <w:p w14:paraId="430B3993" w14:textId="77777777" w:rsidR="00000D69" w:rsidRPr="00C07D22" w:rsidRDefault="00E1048C" w:rsidP="00E1048C">
            <w:pPr>
              <w:jc w:val="center"/>
              <w:rPr>
                <w:rFonts w:ascii="Times New Roman" w:eastAsiaTheme="minorHAnsi" w:hAnsi="Times New Roman" w:cs="Times New Roman"/>
                <w:b/>
                <w:lang w:eastAsia="en-US"/>
              </w:rPr>
            </w:pPr>
            <w:r w:rsidRPr="00C07D22">
              <w:rPr>
                <w:rFonts w:ascii="Times New Roman" w:eastAsiaTheme="minorHAnsi" w:hAnsi="Times New Roman" w:cs="Times New Roman"/>
                <w:b/>
                <w:lang w:val="kk-KZ" w:eastAsia="en-US"/>
              </w:rPr>
              <w:t>Үлгілер типі</w:t>
            </w:r>
          </w:p>
        </w:tc>
        <w:tc>
          <w:tcPr>
            <w:tcW w:w="3754" w:type="dxa"/>
            <w:gridSpan w:val="2"/>
            <w:vAlign w:val="center"/>
          </w:tcPr>
          <w:p w14:paraId="20AC90C6" w14:textId="77777777" w:rsidR="00000D69" w:rsidRPr="00C07D22" w:rsidRDefault="00E1048C" w:rsidP="00E1048C">
            <w:pPr>
              <w:jc w:val="center"/>
              <w:rPr>
                <w:rFonts w:ascii="Times New Roman" w:eastAsiaTheme="minorHAnsi" w:hAnsi="Times New Roman" w:cs="Times New Roman"/>
                <w:b/>
                <w:lang w:eastAsia="en-US"/>
              </w:rPr>
            </w:pPr>
            <w:r w:rsidRPr="00C07D22">
              <w:rPr>
                <w:rFonts w:ascii="Times New Roman" w:eastAsiaTheme="minorHAnsi" w:hAnsi="Times New Roman" w:cs="Times New Roman"/>
                <w:b/>
                <w:lang w:val="kk-KZ" w:eastAsia="en-US"/>
              </w:rPr>
              <w:t xml:space="preserve">Сезімталдық </w:t>
            </w:r>
            <w:r w:rsidR="00000D69" w:rsidRPr="00C07D22">
              <w:rPr>
                <w:rFonts w:ascii="Times New Roman" w:eastAsiaTheme="minorHAnsi" w:hAnsi="Times New Roman" w:cs="Times New Roman"/>
                <w:b/>
                <w:lang w:eastAsia="en-US"/>
              </w:rPr>
              <w:t xml:space="preserve"> (</w:t>
            </w:r>
            <w:r w:rsidR="00000D69" w:rsidRPr="00C07D22">
              <w:rPr>
                <w:rFonts w:ascii="Times New Roman" w:eastAsiaTheme="minorHAnsi" w:hAnsi="Times New Roman" w:cs="Times New Roman"/>
                <w:b/>
                <w:lang w:val="en-US" w:eastAsia="en-US"/>
              </w:rPr>
              <w:t>N</w:t>
            </w:r>
            <w:r w:rsidR="00000D69" w:rsidRPr="00C07D22">
              <w:rPr>
                <w:rFonts w:ascii="Times New Roman" w:eastAsiaTheme="minorHAnsi" w:hAnsi="Times New Roman" w:cs="Times New Roman"/>
                <w:b/>
                <w:lang w:eastAsia="en-US"/>
              </w:rPr>
              <w:t>=219)</w:t>
            </w:r>
          </w:p>
        </w:tc>
        <w:tc>
          <w:tcPr>
            <w:tcW w:w="3490" w:type="dxa"/>
            <w:gridSpan w:val="2"/>
            <w:vAlign w:val="center"/>
          </w:tcPr>
          <w:p w14:paraId="173AC3A4" w14:textId="77777777" w:rsidR="00000D69" w:rsidRPr="00C07D22" w:rsidRDefault="00000D69" w:rsidP="00E1048C">
            <w:pPr>
              <w:jc w:val="center"/>
              <w:rPr>
                <w:rFonts w:ascii="Times New Roman" w:eastAsiaTheme="minorHAnsi" w:hAnsi="Times New Roman" w:cs="Times New Roman"/>
                <w:b/>
                <w:lang w:eastAsia="en-US"/>
              </w:rPr>
            </w:pPr>
            <w:r w:rsidRPr="00C07D22">
              <w:rPr>
                <w:rFonts w:ascii="Times New Roman" w:eastAsiaTheme="minorHAnsi" w:hAnsi="Times New Roman" w:cs="Times New Roman"/>
                <w:b/>
                <w:lang w:eastAsia="en-US"/>
              </w:rPr>
              <w:t>Специфи</w:t>
            </w:r>
            <w:r w:rsidR="00E1048C" w:rsidRPr="00C07D22">
              <w:rPr>
                <w:rFonts w:ascii="Times New Roman" w:eastAsiaTheme="minorHAnsi" w:hAnsi="Times New Roman" w:cs="Times New Roman"/>
                <w:b/>
                <w:lang w:val="kk-KZ" w:eastAsia="en-US"/>
              </w:rPr>
              <w:t xml:space="preserve">калығы </w:t>
            </w:r>
            <w:r w:rsidRPr="00C07D22">
              <w:rPr>
                <w:rFonts w:ascii="Times New Roman" w:eastAsiaTheme="minorHAnsi" w:hAnsi="Times New Roman" w:cs="Times New Roman"/>
                <w:b/>
                <w:lang w:eastAsia="en-US"/>
              </w:rPr>
              <w:t xml:space="preserve"> (</w:t>
            </w:r>
            <w:r w:rsidRPr="00C07D22">
              <w:rPr>
                <w:rFonts w:ascii="Times New Roman" w:eastAsiaTheme="minorHAnsi" w:hAnsi="Times New Roman" w:cs="Times New Roman"/>
                <w:b/>
                <w:lang w:val="en-US" w:eastAsia="en-US"/>
              </w:rPr>
              <w:t>N</w:t>
            </w:r>
            <w:r w:rsidRPr="00C07D22">
              <w:rPr>
                <w:rFonts w:ascii="Times New Roman" w:eastAsiaTheme="minorHAnsi" w:hAnsi="Times New Roman" w:cs="Times New Roman"/>
                <w:b/>
                <w:lang w:eastAsia="en-US"/>
              </w:rPr>
              <w:t>=779)</w:t>
            </w:r>
          </w:p>
        </w:tc>
      </w:tr>
      <w:tr w:rsidR="00C07D22" w:rsidRPr="00C07D22" w14:paraId="646A0A3F" w14:textId="77777777" w:rsidTr="00000D69">
        <w:tc>
          <w:tcPr>
            <w:tcW w:w="2043" w:type="dxa"/>
            <w:vMerge/>
            <w:vAlign w:val="center"/>
          </w:tcPr>
          <w:p w14:paraId="1B43BC03" w14:textId="77777777" w:rsidR="00000D69" w:rsidRPr="00C07D22" w:rsidRDefault="00000D69" w:rsidP="00000D69">
            <w:pPr>
              <w:jc w:val="center"/>
              <w:rPr>
                <w:rFonts w:ascii="Times New Roman" w:eastAsiaTheme="minorHAnsi" w:hAnsi="Times New Roman" w:cs="Times New Roman"/>
                <w:b/>
                <w:lang w:eastAsia="en-US"/>
              </w:rPr>
            </w:pPr>
          </w:p>
        </w:tc>
        <w:tc>
          <w:tcPr>
            <w:tcW w:w="1815" w:type="dxa"/>
            <w:vAlign w:val="center"/>
          </w:tcPr>
          <w:p w14:paraId="10907F62" w14:textId="77777777" w:rsidR="00000D69" w:rsidRPr="00C07D22" w:rsidRDefault="00E1048C" w:rsidP="00000D69">
            <w:pPr>
              <w:jc w:val="center"/>
              <w:rPr>
                <w:rFonts w:ascii="Times New Roman" w:eastAsiaTheme="minorHAnsi" w:hAnsi="Times New Roman" w:cs="Times New Roman"/>
                <w:b/>
                <w:lang w:eastAsia="en-US"/>
              </w:rPr>
            </w:pPr>
            <w:r w:rsidRPr="00C07D22">
              <w:rPr>
                <w:rFonts w:ascii="Times New Roman" w:eastAsiaTheme="minorHAnsi" w:hAnsi="Times New Roman" w:cs="Times New Roman"/>
                <w:b/>
                <w:lang w:eastAsia="en-US"/>
              </w:rPr>
              <w:t>Сенімді оң</w:t>
            </w:r>
          </w:p>
        </w:tc>
        <w:tc>
          <w:tcPr>
            <w:tcW w:w="1939" w:type="dxa"/>
            <w:vAlign w:val="center"/>
          </w:tcPr>
          <w:p w14:paraId="1273803C" w14:textId="77777777" w:rsidR="00000D69" w:rsidRPr="00C07D22" w:rsidRDefault="00E1048C" w:rsidP="00E1048C">
            <w:pPr>
              <w:jc w:val="center"/>
              <w:rPr>
                <w:rFonts w:ascii="Times New Roman" w:eastAsiaTheme="minorHAnsi" w:hAnsi="Times New Roman" w:cs="Times New Roman"/>
                <w:b/>
                <w:lang w:eastAsia="en-US"/>
              </w:rPr>
            </w:pPr>
            <w:r w:rsidRPr="00C07D22">
              <w:rPr>
                <w:rFonts w:ascii="Times New Roman" w:eastAsiaTheme="minorHAnsi" w:hAnsi="Times New Roman" w:cs="Times New Roman"/>
                <w:b/>
                <w:lang w:val="kk-KZ" w:eastAsia="en-US"/>
              </w:rPr>
              <w:t>Бөлігі</w:t>
            </w:r>
            <w:r w:rsidR="00000D69" w:rsidRPr="00C07D22">
              <w:rPr>
                <w:rFonts w:ascii="Times New Roman" w:eastAsiaTheme="minorHAnsi" w:hAnsi="Times New Roman" w:cs="Times New Roman"/>
                <w:b/>
                <w:lang w:eastAsia="en-US"/>
              </w:rPr>
              <w:t xml:space="preserve"> (95% </w:t>
            </w:r>
            <w:r w:rsidR="00000D69" w:rsidRPr="00C07D22">
              <w:rPr>
                <w:rFonts w:ascii="Times New Roman" w:eastAsiaTheme="minorHAnsi" w:hAnsi="Times New Roman" w:cs="Times New Roman"/>
                <w:b/>
                <w:lang w:val="en-US" w:eastAsia="en-US"/>
              </w:rPr>
              <w:t>CI</w:t>
            </w:r>
            <w:r w:rsidR="00000D69" w:rsidRPr="00C07D22">
              <w:rPr>
                <w:rFonts w:ascii="Times New Roman" w:eastAsiaTheme="minorHAnsi" w:hAnsi="Times New Roman" w:cs="Times New Roman"/>
                <w:b/>
                <w:lang w:eastAsia="en-US"/>
              </w:rPr>
              <w:t>)</w:t>
            </w:r>
          </w:p>
        </w:tc>
        <w:tc>
          <w:tcPr>
            <w:tcW w:w="1762" w:type="dxa"/>
            <w:vAlign w:val="center"/>
          </w:tcPr>
          <w:p w14:paraId="740B4906" w14:textId="77777777" w:rsidR="00000D69" w:rsidRPr="00C07D22" w:rsidRDefault="00E1048C" w:rsidP="00000D69">
            <w:pPr>
              <w:jc w:val="center"/>
              <w:rPr>
                <w:rFonts w:ascii="Times New Roman" w:eastAsiaTheme="minorHAnsi" w:hAnsi="Times New Roman" w:cs="Times New Roman"/>
                <w:b/>
                <w:lang w:val="kk-KZ" w:eastAsia="en-US"/>
              </w:rPr>
            </w:pPr>
            <w:r w:rsidRPr="00C07D22">
              <w:rPr>
                <w:rFonts w:ascii="Times New Roman" w:eastAsiaTheme="minorHAnsi" w:hAnsi="Times New Roman" w:cs="Times New Roman"/>
                <w:b/>
                <w:lang w:eastAsia="en-US"/>
              </w:rPr>
              <w:t>Сенімді</w:t>
            </w:r>
            <w:r w:rsidRPr="00C07D22">
              <w:rPr>
                <w:rFonts w:ascii="Times New Roman" w:eastAsiaTheme="minorHAnsi" w:hAnsi="Times New Roman" w:cs="Times New Roman"/>
                <w:b/>
                <w:lang w:val="kk-KZ" w:eastAsia="en-US"/>
              </w:rPr>
              <w:t xml:space="preserve"> теріс </w:t>
            </w:r>
          </w:p>
        </w:tc>
        <w:tc>
          <w:tcPr>
            <w:tcW w:w="1728" w:type="dxa"/>
            <w:vAlign w:val="center"/>
          </w:tcPr>
          <w:p w14:paraId="6FFD531A" w14:textId="77777777" w:rsidR="00000D69" w:rsidRPr="00C07D22" w:rsidRDefault="00E1048C" w:rsidP="00AC5D32">
            <w:pPr>
              <w:jc w:val="center"/>
              <w:rPr>
                <w:rFonts w:ascii="Times New Roman" w:eastAsiaTheme="minorHAnsi" w:hAnsi="Times New Roman" w:cs="Times New Roman"/>
                <w:b/>
                <w:lang w:eastAsia="en-US"/>
              </w:rPr>
            </w:pPr>
            <w:r w:rsidRPr="00C07D22">
              <w:rPr>
                <w:rFonts w:ascii="Times New Roman" w:eastAsiaTheme="minorHAnsi" w:hAnsi="Times New Roman" w:cs="Times New Roman"/>
                <w:b/>
                <w:lang w:val="kk-KZ" w:eastAsia="en-US"/>
              </w:rPr>
              <w:t xml:space="preserve">Бөлігі </w:t>
            </w:r>
            <w:r w:rsidR="00000D69" w:rsidRPr="00C07D22">
              <w:rPr>
                <w:rFonts w:ascii="Times New Roman" w:eastAsiaTheme="minorHAnsi" w:hAnsi="Times New Roman" w:cs="Times New Roman"/>
                <w:b/>
                <w:lang w:eastAsia="en-US"/>
              </w:rPr>
              <w:t xml:space="preserve"> (95% </w:t>
            </w:r>
            <w:r w:rsidR="00000D69" w:rsidRPr="00C07D22">
              <w:rPr>
                <w:rFonts w:ascii="Times New Roman" w:eastAsiaTheme="minorHAnsi" w:hAnsi="Times New Roman" w:cs="Times New Roman"/>
                <w:b/>
                <w:lang w:val="en-US" w:eastAsia="en-US"/>
              </w:rPr>
              <w:t>CI</w:t>
            </w:r>
            <w:r w:rsidR="00000D69" w:rsidRPr="00C07D22">
              <w:rPr>
                <w:rFonts w:ascii="Times New Roman" w:eastAsiaTheme="minorHAnsi" w:hAnsi="Times New Roman" w:cs="Times New Roman"/>
                <w:b/>
                <w:lang w:eastAsia="en-US"/>
              </w:rPr>
              <w:t>)</w:t>
            </w:r>
          </w:p>
        </w:tc>
      </w:tr>
      <w:tr w:rsidR="00C07D22" w:rsidRPr="00C07D22" w14:paraId="6481627E" w14:textId="77777777" w:rsidTr="00000D69">
        <w:tc>
          <w:tcPr>
            <w:tcW w:w="2043" w:type="dxa"/>
          </w:tcPr>
          <w:p w14:paraId="53181230" w14:textId="77777777" w:rsidR="00000D69" w:rsidRPr="00C07D22" w:rsidRDefault="00000D69" w:rsidP="003E1530">
            <w:pPr>
              <w:jc w:val="both"/>
              <w:rPr>
                <w:rFonts w:ascii="Times New Roman" w:eastAsiaTheme="minorHAnsi" w:hAnsi="Times New Roman" w:cs="Times New Roman"/>
                <w:lang w:eastAsia="en-US"/>
              </w:rPr>
            </w:pPr>
            <w:r w:rsidRPr="00C07D22">
              <w:rPr>
                <w:rFonts w:ascii="Times New Roman" w:eastAsiaTheme="minorHAnsi" w:hAnsi="Times New Roman" w:cs="Times New Roman"/>
                <w:lang w:eastAsia="en-US"/>
              </w:rPr>
              <w:t>Плазма</w:t>
            </w:r>
          </w:p>
        </w:tc>
        <w:tc>
          <w:tcPr>
            <w:tcW w:w="1815" w:type="dxa"/>
          </w:tcPr>
          <w:p w14:paraId="5D7EAC94" w14:textId="77777777" w:rsidR="00000D69" w:rsidRPr="00C07D22" w:rsidRDefault="00000D69" w:rsidP="00000D69">
            <w:pPr>
              <w:jc w:val="center"/>
              <w:rPr>
                <w:rFonts w:ascii="Times New Roman" w:eastAsiaTheme="minorHAnsi" w:hAnsi="Times New Roman" w:cs="Times New Roman"/>
                <w:lang w:eastAsia="en-US"/>
              </w:rPr>
            </w:pPr>
            <w:r w:rsidRPr="00C07D22">
              <w:rPr>
                <w:rFonts w:ascii="Times New Roman" w:eastAsiaTheme="minorHAnsi" w:hAnsi="Times New Roman" w:cs="Times New Roman"/>
                <w:lang w:eastAsia="en-US"/>
              </w:rPr>
              <w:t>219/219</w:t>
            </w:r>
          </w:p>
        </w:tc>
        <w:tc>
          <w:tcPr>
            <w:tcW w:w="1939" w:type="dxa"/>
          </w:tcPr>
          <w:p w14:paraId="5FAF8E3E" w14:textId="77777777" w:rsidR="00000D69" w:rsidRPr="00C07D22" w:rsidRDefault="00000D69" w:rsidP="00000D69">
            <w:pPr>
              <w:jc w:val="center"/>
              <w:rPr>
                <w:rFonts w:ascii="Times New Roman" w:eastAsiaTheme="minorHAnsi" w:hAnsi="Times New Roman" w:cs="Times New Roman"/>
                <w:lang w:eastAsia="en-US"/>
              </w:rPr>
            </w:pPr>
            <w:r w:rsidRPr="00C07D22">
              <w:rPr>
                <w:rFonts w:ascii="Times New Roman" w:eastAsiaTheme="minorHAnsi" w:hAnsi="Times New Roman" w:cs="Times New Roman"/>
                <w:lang w:eastAsia="en-US"/>
              </w:rPr>
              <w:t>100,0% (98,3%, 100,0%)</w:t>
            </w:r>
          </w:p>
        </w:tc>
        <w:tc>
          <w:tcPr>
            <w:tcW w:w="1762" w:type="dxa"/>
          </w:tcPr>
          <w:p w14:paraId="6CF0D09D" w14:textId="77777777" w:rsidR="00000D69" w:rsidRPr="00C07D22" w:rsidRDefault="00000D69" w:rsidP="00000D69">
            <w:pPr>
              <w:jc w:val="center"/>
              <w:rPr>
                <w:rFonts w:ascii="Times New Roman" w:eastAsiaTheme="minorHAnsi" w:hAnsi="Times New Roman" w:cs="Times New Roman"/>
                <w:lang w:eastAsia="en-US"/>
              </w:rPr>
            </w:pPr>
            <w:r w:rsidRPr="00C07D22">
              <w:rPr>
                <w:rFonts w:ascii="Times New Roman" w:eastAsiaTheme="minorHAnsi" w:hAnsi="Times New Roman" w:cs="Times New Roman"/>
                <w:lang w:eastAsia="en-US"/>
              </w:rPr>
              <w:t>779/779</w:t>
            </w:r>
          </w:p>
        </w:tc>
        <w:tc>
          <w:tcPr>
            <w:tcW w:w="1728" w:type="dxa"/>
          </w:tcPr>
          <w:p w14:paraId="6D800D0B" w14:textId="77777777" w:rsidR="00000D69" w:rsidRPr="00C07D22" w:rsidRDefault="00000D69" w:rsidP="00000D69">
            <w:pPr>
              <w:jc w:val="center"/>
              <w:rPr>
                <w:rFonts w:ascii="Times New Roman" w:eastAsiaTheme="minorHAnsi" w:hAnsi="Times New Roman" w:cs="Times New Roman"/>
                <w:lang w:eastAsia="en-US"/>
              </w:rPr>
            </w:pPr>
            <w:r w:rsidRPr="00C07D22">
              <w:rPr>
                <w:rFonts w:ascii="Times New Roman" w:eastAsiaTheme="minorHAnsi" w:hAnsi="Times New Roman" w:cs="Times New Roman"/>
                <w:lang w:eastAsia="en-US"/>
              </w:rPr>
              <w:t>100,0% (99,5%, 100,0%)</w:t>
            </w:r>
          </w:p>
        </w:tc>
      </w:tr>
      <w:tr w:rsidR="00C07D22" w:rsidRPr="00C07D22" w14:paraId="23450DEE" w14:textId="77777777" w:rsidTr="00000D69">
        <w:tc>
          <w:tcPr>
            <w:tcW w:w="2043" w:type="dxa"/>
          </w:tcPr>
          <w:p w14:paraId="52AC7395" w14:textId="77777777" w:rsidR="00000D69" w:rsidRPr="00C07D22" w:rsidRDefault="00E1048C" w:rsidP="00E1048C">
            <w:pPr>
              <w:jc w:val="both"/>
              <w:rPr>
                <w:rFonts w:ascii="Times New Roman" w:eastAsiaTheme="minorHAnsi" w:hAnsi="Times New Roman" w:cs="Times New Roman"/>
                <w:lang w:eastAsia="en-US"/>
              </w:rPr>
            </w:pPr>
            <w:r w:rsidRPr="00C07D22">
              <w:rPr>
                <w:rFonts w:ascii="Times New Roman" w:eastAsiaTheme="minorHAnsi" w:hAnsi="Times New Roman" w:cs="Times New Roman"/>
                <w:lang w:val="kk-KZ" w:eastAsia="en-US"/>
              </w:rPr>
              <w:t xml:space="preserve">Жаңа алынған қан </w:t>
            </w:r>
          </w:p>
        </w:tc>
        <w:tc>
          <w:tcPr>
            <w:tcW w:w="1815" w:type="dxa"/>
          </w:tcPr>
          <w:p w14:paraId="3CDB05FA" w14:textId="77777777" w:rsidR="00000D69" w:rsidRPr="00C07D22" w:rsidRDefault="00000D69" w:rsidP="00000D69">
            <w:pPr>
              <w:jc w:val="center"/>
              <w:rPr>
                <w:rFonts w:ascii="Times New Roman" w:eastAsiaTheme="minorHAnsi" w:hAnsi="Times New Roman" w:cs="Times New Roman"/>
                <w:lang w:eastAsia="en-US"/>
              </w:rPr>
            </w:pPr>
            <w:r w:rsidRPr="00C07D22">
              <w:rPr>
                <w:rFonts w:ascii="Times New Roman" w:eastAsiaTheme="minorHAnsi" w:hAnsi="Times New Roman" w:cs="Times New Roman"/>
                <w:lang w:eastAsia="en-US"/>
              </w:rPr>
              <w:t>219/219</w:t>
            </w:r>
          </w:p>
        </w:tc>
        <w:tc>
          <w:tcPr>
            <w:tcW w:w="1939" w:type="dxa"/>
          </w:tcPr>
          <w:p w14:paraId="39812269" w14:textId="77777777" w:rsidR="00000D69" w:rsidRPr="00C07D22" w:rsidRDefault="00000D69" w:rsidP="00000D69">
            <w:pPr>
              <w:jc w:val="center"/>
            </w:pPr>
            <w:r w:rsidRPr="00C07D22">
              <w:rPr>
                <w:rFonts w:ascii="Times New Roman" w:eastAsiaTheme="minorHAnsi" w:hAnsi="Times New Roman" w:cs="Times New Roman"/>
                <w:lang w:eastAsia="en-US"/>
              </w:rPr>
              <w:t>100,0% (98,3%, 100,0%)</w:t>
            </w:r>
          </w:p>
        </w:tc>
        <w:tc>
          <w:tcPr>
            <w:tcW w:w="1762" w:type="dxa"/>
          </w:tcPr>
          <w:p w14:paraId="2A11E0C6" w14:textId="77777777" w:rsidR="00000D69" w:rsidRPr="00C07D22" w:rsidRDefault="00000D69" w:rsidP="00000D69">
            <w:pPr>
              <w:jc w:val="center"/>
              <w:rPr>
                <w:rFonts w:ascii="Times New Roman" w:eastAsiaTheme="minorHAnsi" w:hAnsi="Times New Roman" w:cs="Times New Roman"/>
                <w:lang w:eastAsia="en-US"/>
              </w:rPr>
            </w:pPr>
            <w:r w:rsidRPr="00C07D22">
              <w:rPr>
                <w:rFonts w:ascii="Times New Roman" w:eastAsiaTheme="minorHAnsi" w:hAnsi="Times New Roman" w:cs="Times New Roman"/>
                <w:lang w:eastAsia="en-US"/>
              </w:rPr>
              <w:t>779/779</w:t>
            </w:r>
          </w:p>
        </w:tc>
        <w:tc>
          <w:tcPr>
            <w:tcW w:w="1728" w:type="dxa"/>
          </w:tcPr>
          <w:p w14:paraId="0AE8E27A" w14:textId="77777777" w:rsidR="00000D69" w:rsidRPr="00C07D22" w:rsidRDefault="00000D69" w:rsidP="00000D69">
            <w:pPr>
              <w:jc w:val="center"/>
            </w:pPr>
            <w:r w:rsidRPr="00C07D22">
              <w:rPr>
                <w:rFonts w:ascii="Times New Roman" w:eastAsiaTheme="minorHAnsi" w:hAnsi="Times New Roman" w:cs="Times New Roman"/>
                <w:lang w:eastAsia="en-US"/>
              </w:rPr>
              <w:t>100,0% (99,5%, 100,0%)</w:t>
            </w:r>
          </w:p>
        </w:tc>
      </w:tr>
      <w:tr w:rsidR="00015AE7" w:rsidRPr="00C07D22" w14:paraId="26C118F4" w14:textId="77777777" w:rsidTr="00000D69">
        <w:tc>
          <w:tcPr>
            <w:tcW w:w="2043" w:type="dxa"/>
          </w:tcPr>
          <w:p w14:paraId="2B34325D" w14:textId="77777777" w:rsidR="00000D69" w:rsidRPr="00C07D22" w:rsidRDefault="00E1048C" w:rsidP="00E1048C">
            <w:pPr>
              <w:jc w:val="both"/>
              <w:rPr>
                <w:rFonts w:ascii="Times New Roman" w:eastAsiaTheme="minorHAnsi" w:hAnsi="Times New Roman" w:cs="Times New Roman"/>
                <w:lang w:eastAsia="en-US"/>
              </w:rPr>
            </w:pPr>
            <w:r w:rsidRPr="00C07D22">
              <w:rPr>
                <w:rFonts w:ascii="Times New Roman" w:eastAsiaTheme="minorHAnsi" w:hAnsi="Times New Roman" w:cs="Times New Roman"/>
                <w:lang w:val="kk-KZ" w:eastAsia="en-US"/>
              </w:rPr>
              <w:t xml:space="preserve">Қызылиек маңындағы сұйықтық </w:t>
            </w:r>
          </w:p>
        </w:tc>
        <w:tc>
          <w:tcPr>
            <w:tcW w:w="1815" w:type="dxa"/>
          </w:tcPr>
          <w:p w14:paraId="0C7CD788" w14:textId="77777777" w:rsidR="00000D69" w:rsidRPr="00C07D22" w:rsidRDefault="00000D69" w:rsidP="00000D69">
            <w:pPr>
              <w:jc w:val="center"/>
              <w:rPr>
                <w:rFonts w:ascii="Times New Roman" w:eastAsiaTheme="minorHAnsi" w:hAnsi="Times New Roman" w:cs="Times New Roman"/>
                <w:lang w:eastAsia="en-US"/>
              </w:rPr>
            </w:pPr>
            <w:r w:rsidRPr="00C07D22">
              <w:rPr>
                <w:rFonts w:ascii="Times New Roman" w:eastAsiaTheme="minorHAnsi" w:hAnsi="Times New Roman" w:cs="Times New Roman"/>
                <w:lang w:eastAsia="en-US"/>
              </w:rPr>
              <w:t>219/219</w:t>
            </w:r>
          </w:p>
        </w:tc>
        <w:tc>
          <w:tcPr>
            <w:tcW w:w="1939" w:type="dxa"/>
          </w:tcPr>
          <w:p w14:paraId="2C65234C" w14:textId="77777777" w:rsidR="00000D69" w:rsidRPr="00C07D22" w:rsidRDefault="00000D69" w:rsidP="00000D69">
            <w:pPr>
              <w:jc w:val="center"/>
            </w:pPr>
            <w:r w:rsidRPr="00C07D22">
              <w:rPr>
                <w:rFonts w:ascii="Times New Roman" w:eastAsiaTheme="minorHAnsi" w:hAnsi="Times New Roman" w:cs="Times New Roman"/>
                <w:lang w:eastAsia="en-US"/>
              </w:rPr>
              <w:t>100,0% (98,3%, 100,0%)</w:t>
            </w:r>
          </w:p>
        </w:tc>
        <w:tc>
          <w:tcPr>
            <w:tcW w:w="1762" w:type="dxa"/>
          </w:tcPr>
          <w:p w14:paraId="3F07D880" w14:textId="77777777" w:rsidR="00000D69" w:rsidRPr="00C07D22" w:rsidRDefault="00000D69" w:rsidP="00000D69">
            <w:pPr>
              <w:jc w:val="center"/>
              <w:rPr>
                <w:rFonts w:ascii="Times New Roman" w:eastAsiaTheme="minorHAnsi" w:hAnsi="Times New Roman" w:cs="Times New Roman"/>
                <w:lang w:eastAsia="en-US"/>
              </w:rPr>
            </w:pPr>
            <w:r w:rsidRPr="00C07D22">
              <w:rPr>
                <w:rFonts w:ascii="Times New Roman" w:eastAsiaTheme="minorHAnsi" w:hAnsi="Times New Roman" w:cs="Times New Roman"/>
                <w:lang w:eastAsia="en-US"/>
              </w:rPr>
              <w:t>778/779</w:t>
            </w:r>
          </w:p>
        </w:tc>
        <w:tc>
          <w:tcPr>
            <w:tcW w:w="1728" w:type="dxa"/>
          </w:tcPr>
          <w:p w14:paraId="2B0981B0" w14:textId="77777777" w:rsidR="00000D69" w:rsidRPr="00C07D22" w:rsidRDefault="00000D69" w:rsidP="00000D69">
            <w:pPr>
              <w:jc w:val="center"/>
            </w:pPr>
            <w:r w:rsidRPr="00C07D22">
              <w:rPr>
                <w:rFonts w:ascii="Times New Roman" w:eastAsiaTheme="minorHAnsi" w:hAnsi="Times New Roman" w:cs="Times New Roman"/>
                <w:lang w:eastAsia="en-US"/>
              </w:rPr>
              <w:t>100,0% (99,5%, 100,0%)</w:t>
            </w:r>
          </w:p>
        </w:tc>
      </w:tr>
    </w:tbl>
    <w:p w14:paraId="58E6FE37" w14:textId="77777777" w:rsidR="003E1530" w:rsidRPr="00C07D22" w:rsidRDefault="003E1530" w:rsidP="003E1530">
      <w:pPr>
        <w:spacing w:after="0" w:line="240" w:lineRule="auto"/>
        <w:jc w:val="both"/>
        <w:rPr>
          <w:rFonts w:ascii="Times New Roman" w:eastAsiaTheme="minorHAnsi" w:hAnsi="Times New Roman" w:cs="Times New Roman"/>
          <w:sz w:val="28"/>
          <w:szCs w:val="28"/>
          <w:lang w:eastAsia="en-US"/>
        </w:rPr>
      </w:pPr>
    </w:p>
    <w:p w14:paraId="30B358F3" w14:textId="77777777" w:rsidR="00536FA7" w:rsidRPr="00C07D22" w:rsidRDefault="00E1048C" w:rsidP="00000D69">
      <w:pPr>
        <w:autoSpaceDE w:val="0"/>
        <w:autoSpaceDN w:val="0"/>
        <w:adjustRightInd w:val="0"/>
        <w:spacing w:after="0" w:line="240" w:lineRule="auto"/>
        <w:jc w:val="both"/>
        <w:rPr>
          <w:rFonts w:ascii="Times New Roman" w:eastAsiaTheme="minorHAnsi" w:hAnsi="Times New Roman" w:cs="Times New Roman"/>
          <w:b/>
          <w:bCs/>
          <w:sz w:val="28"/>
          <w:szCs w:val="28"/>
          <w:lang w:eastAsia="en-US"/>
        </w:rPr>
      </w:pPr>
      <w:r w:rsidRPr="00C07D22">
        <w:rPr>
          <w:rFonts w:ascii="Times New Roman" w:eastAsiaTheme="minorHAnsi" w:hAnsi="Times New Roman" w:cs="Times New Roman"/>
          <w:b/>
          <w:bCs/>
          <w:sz w:val="28"/>
          <w:szCs w:val="28"/>
          <w:lang w:eastAsia="en-US"/>
        </w:rPr>
        <w:t>Сероконверси</w:t>
      </w:r>
      <w:r w:rsidRPr="00C07D22">
        <w:rPr>
          <w:rFonts w:ascii="Times New Roman" w:eastAsiaTheme="minorHAnsi" w:hAnsi="Times New Roman" w:cs="Times New Roman"/>
          <w:b/>
          <w:bCs/>
          <w:sz w:val="28"/>
          <w:szCs w:val="28"/>
          <w:lang w:val="kk-KZ" w:eastAsia="en-US"/>
        </w:rPr>
        <w:t xml:space="preserve">ялық </w:t>
      </w:r>
      <w:r w:rsidR="00536FA7" w:rsidRPr="00C07D22">
        <w:rPr>
          <w:rFonts w:ascii="Times New Roman" w:eastAsiaTheme="minorHAnsi" w:hAnsi="Times New Roman" w:cs="Times New Roman"/>
          <w:b/>
          <w:bCs/>
          <w:sz w:val="28"/>
          <w:szCs w:val="28"/>
          <w:lang w:eastAsia="en-US"/>
        </w:rPr>
        <w:t>панельдерде АИТВ-1 анықталуын бағалау</w:t>
      </w:r>
    </w:p>
    <w:p w14:paraId="6B683B5D" w14:textId="77777777" w:rsidR="00000D69" w:rsidRPr="00C07D22" w:rsidRDefault="00536FA7" w:rsidP="00000D69">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eastAsia="en-US"/>
        </w:rPr>
        <w:t>Нарықта қол жетімді сероконверсиялық панельдер (СКП) ұзақ мерзімді зерттеулер жүргізу арқылы жасалды, онда пациенттің әртүрлі тест</w:t>
      </w:r>
      <w:r w:rsidR="008545BC" w:rsidRPr="00C07D22">
        <w:rPr>
          <w:rFonts w:ascii="Times New Roman" w:eastAsia="MyriadPro-LightCond" w:hAnsi="Times New Roman" w:cs="Times New Roman"/>
          <w:sz w:val="28"/>
          <w:szCs w:val="28"/>
          <w:lang w:val="kk-KZ" w:eastAsia="en-US"/>
        </w:rPr>
        <w:t>т</w:t>
      </w:r>
      <w:r w:rsidRPr="00C07D22">
        <w:rPr>
          <w:rFonts w:ascii="Times New Roman" w:eastAsia="MyriadPro-LightCond" w:hAnsi="Times New Roman" w:cs="Times New Roman"/>
          <w:sz w:val="28"/>
          <w:szCs w:val="28"/>
          <w:lang w:eastAsia="en-US"/>
        </w:rPr>
        <w:t>ерді пайдалану кезінде АИТВ-ға оң талдау нәтижесі қай сәтте анықталатынын анықтау үшін қан жинау жүзеге асырылды.</w:t>
      </w:r>
      <w:r w:rsidRPr="00C07D22">
        <w:rPr>
          <w:rFonts w:ascii="Times New Roman" w:eastAsia="MyriadPro-LightCond" w:hAnsi="Times New Roman" w:cs="Times New Roman"/>
          <w:sz w:val="28"/>
          <w:szCs w:val="28"/>
          <w:lang w:val="kk-KZ" w:eastAsia="en-US"/>
        </w:rPr>
        <w:t xml:space="preserve"> OraQuick ® экспресс-тесті үшін АИТВ-1 20 сероконверсиялық панелі ғана сыналды, нәтижелері тіркелген 3-ші буындағы АИТВ-ға ИФТ-мен салыстырылды. Осы 20 панельден сегіз (8) сероконверсиялық панельдер келісілген нәтижелер </w:t>
      </w:r>
      <w:r w:rsidRPr="00C07D22">
        <w:rPr>
          <w:rFonts w:ascii="Times New Roman" w:eastAsia="MyriadPro-LightCond" w:hAnsi="Times New Roman" w:cs="Times New Roman"/>
          <w:sz w:val="28"/>
          <w:szCs w:val="28"/>
          <w:lang w:val="kk-KZ" w:eastAsia="en-US"/>
        </w:rPr>
        <w:lastRenderedPageBreak/>
        <w:t xml:space="preserve">берді, он бір (11) сероконверсиялық панельдер бұрын ИФТ пайдалану кезінде анықталды және бір (1) Сероконверсиялық панель OraQuick®экспресс-тестін пайдалану кезінде бұрын анықталды. Орташа алғанда, ИФТ оң нәтижелерді 35,45 тәуліктен кейін 0 үлгіні алу арқылы анықтады, </w:t>
      </w:r>
      <w:r w:rsidR="008545BC" w:rsidRPr="00C07D22">
        <w:rPr>
          <w:rFonts w:ascii="Times New Roman" w:eastAsia="MyriadPro-LightCond" w:hAnsi="Times New Roman" w:cs="Times New Roman"/>
          <w:sz w:val="28"/>
          <w:szCs w:val="28"/>
          <w:lang w:val="kk-KZ" w:eastAsia="en-US"/>
        </w:rPr>
        <w:t xml:space="preserve">OraQuick® </w:t>
      </w:r>
      <w:r w:rsidRPr="00C07D22">
        <w:rPr>
          <w:rFonts w:ascii="Times New Roman" w:eastAsia="MyriadPro-LightCond" w:hAnsi="Times New Roman" w:cs="Times New Roman"/>
          <w:sz w:val="28"/>
          <w:szCs w:val="28"/>
          <w:lang w:val="kk-KZ" w:eastAsia="en-US"/>
        </w:rPr>
        <w:t xml:space="preserve">экспресс-тесті 0 үлгіні алу күнінен 36,55 тәуліктен </w:t>
      </w:r>
      <w:r w:rsidR="008545BC" w:rsidRPr="00C07D22">
        <w:rPr>
          <w:rFonts w:ascii="Times New Roman" w:eastAsia="MyriadPro-LightCond" w:hAnsi="Times New Roman" w:cs="Times New Roman"/>
          <w:sz w:val="28"/>
          <w:szCs w:val="28"/>
          <w:lang w:val="kk-KZ" w:eastAsia="en-US"/>
        </w:rPr>
        <w:t xml:space="preserve"> </w:t>
      </w:r>
      <w:r w:rsidRPr="00C07D22">
        <w:rPr>
          <w:rFonts w:ascii="Times New Roman" w:eastAsia="MyriadPro-LightCond" w:hAnsi="Times New Roman" w:cs="Times New Roman"/>
          <w:sz w:val="28"/>
          <w:szCs w:val="28"/>
          <w:lang w:val="kk-KZ" w:eastAsia="en-US"/>
        </w:rPr>
        <w:t>кейін оң нәтижелерді анықтады. Үлгінің 0 тәулік бойы АИТВ жұқтырған күн болуы екіталай. Кестеде көрсетілген тәуліктік кідіріс OraQuick® экспресс-тестін тіркелген ИФТ-мен салыстыруға болатындығын көрсетеді.</w:t>
      </w:r>
    </w:p>
    <w:tbl>
      <w:tblPr>
        <w:tblStyle w:val="a5"/>
        <w:tblW w:w="0" w:type="auto"/>
        <w:jc w:val="center"/>
        <w:tblLook w:val="04A0" w:firstRow="1" w:lastRow="0" w:firstColumn="1" w:lastColumn="0" w:noHBand="0" w:noVBand="1"/>
      </w:tblPr>
      <w:tblGrid>
        <w:gridCol w:w="1586"/>
        <w:gridCol w:w="1586"/>
        <w:gridCol w:w="1544"/>
        <w:gridCol w:w="1544"/>
        <w:gridCol w:w="919"/>
        <w:gridCol w:w="890"/>
        <w:gridCol w:w="1218"/>
      </w:tblGrid>
      <w:tr w:rsidR="00C07D22" w:rsidRPr="00C07D22" w14:paraId="0221C930" w14:textId="77777777" w:rsidTr="00210EC1">
        <w:trPr>
          <w:jc w:val="center"/>
        </w:trPr>
        <w:tc>
          <w:tcPr>
            <w:tcW w:w="1326" w:type="dxa"/>
          </w:tcPr>
          <w:p w14:paraId="18BA5DDE" w14:textId="77777777" w:rsidR="00000D69" w:rsidRPr="00C07D22" w:rsidRDefault="008545BC" w:rsidP="00000D69">
            <w:pPr>
              <w:autoSpaceDE w:val="0"/>
              <w:autoSpaceDN w:val="0"/>
              <w:adjustRightInd w:val="0"/>
              <w:jc w:val="center"/>
              <w:rPr>
                <w:rFonts w:ascii="Times New Roman" w:eastAsiaTheme="minorHAnsi" w:hAnsi="Times New Roman" w:cs="Times New Roman"/>
                <w:b/>
                <w:sz w:val="18"/>
                <w:szCs w:val="18"/>
                <w:lang w:eastAsia="en-US"/>
              </w:rPr>
            </w:pPr>
            <w:r w:rsidRPr="00C07D22">
              <w:rPr>
                <w:rFonts w:ascii="Times New Roman" w:eastAsiaTheme="minorHAnsi" w:hAnsi="Times New Roman" w:cs="Times New Roman"/>
                <w:b/>
                <w:sz w:val="18"/>
                <w:szCs w:val="18"/>
                <w:lang w:eastAsia="en-US"/>
              </w:rPr>
              <w:t>Сероконверсиялық панельдер саны</w:t>
            </w:r>
          </w:p>
        </w:tc>
        <w:tc>
          <w:tcPr>
            <w:tcW w:w="1327" w:type="dxa"/>
          </w:tcPr>
          <w:p w14:paraId="40AFC386" w14:textId="77777777" w:rsidR="00000D69" w:rsidRPr="00C07D22" w:rsidRDefault="008545BC" w:rsidP="00000D69">
            <w:pPr>
              <w:autoSpaceDE w:val="0"/>
              <w:autoSpaceDN w:val="0"/>
              <w:adjustRightInd w:val="0"/>
              <w:jc w:val="center"/>
              <w:rPr>
                <w:rFonts w:ascii="Times New Roman" w:eastAsiaTheme="minorHAnsi" w:hAnsi="Times New Roman" w:cs="Times New Roman"/>
                <w:b/>
                <w:sz w:val="18"/>
                <w:szCs w:val="18"/>
                <w:lang w:eastAsia="en-US"/>
              </w:rPr>
            </w:pPr>
            <w:r w:rsidRPr="00C07D22">
              <w:rPr>
                <w:rFonts w:ascii="Times New Roman" w:eastAsiaTheme="minorHAnsi" w:hAnsi="Times New Roman" w:cs="Times New Roman"/>
                <w:b/>
                <w:sz w:val="18"/>
                <w:szCs w:val="18"/>
                <w:lang w:eastAsia="en-US"/>
              </w:rPr>
              <w:t>Сероконверсиялық панельдердің келісілген нәтижелерінің саны</w:t>
            </w:r>
          </w:p>
        </w:tc>
        <w:tc>
          <w:tcPr>
            <w:tcW w:w="1327" w:type="dxa"/>
          </w:tcPr>
          <w:p w14:paraId="31ECB629" w14:textId="77777777" w:rsidR="00000D69" w:rsidRPr="00C07D22" w:rsidRDefault="008545BC" w:rsidP="00000D69">
            <w:pPr>
              <w:autoSpaceDE w:val="0"/>
              <w:autoSpaceDN w:val="0"/>
              <w:adjustRightInd w:val="0"/>
              <w:jc w:val="center"/>
              <w:rPr>
                <w:rFonts w:ascii="Times New Roman" w:eastAsiaTheme="minorHAnsi" w:hAnsi="Times New Roman" w:cs="Times New Roman"/>
                <w:b/>
                <w:sz w:val="18"/>
                <w:szCs w:val="18"/>
                <w:lang w:eastAsia="en-US"/>
              </w:rPr>
            </w:pPr>
            <w:r w:rsidRPr="00C07D22">
              <w:rPr>
                <w:rFonts w:ascii="Times New Roman" w:eastAsiaTheme="minorHAnsi" w:hAnsi="Times New Roman" w:cs="Times New Roman"/>
                <w:b/>
                <w:sz w:val="18"/>
                <w:szCs w:val="18"/>
                <w:lang w:eastAsia="en-US"/>
              </w:rPr>
              <w:t>3-ші буындағы ИФТ бұрын анықталған сероконверсиялық панельдер саны</w:t>
            </w:r>
          </w:p>
        </w:tc>
        <w:tc>
          <w:tcPr>
            <w:tcW w:w="1326" w:type="dxa"/>
          </w:tcPr>
          <w:p w14:paraId="61150B80" w14:textId="77777777" w:rsidR="00000D69" w:rsidRPr="00C07D22" w:rsidRDefault="008545BC" w:rsidP="00000D69">
            <w:pPr>
              <w:autoSpaceDE w:val="0"/>
              <w:autoSpaceDN w:val="0"/>
              <w:adjustRightInd w:val="0"/>
              <w:jc w:val="center"/>
              <w:rPr>
                <w:rFonts w:ascii="Times New Roman" w:eastAsiaTheme="minorHAnsi" w:hAnsi="Times New Roman" w:cs="Times New Roman"/>
                <w:b/>
                <w:sz w:val="18"/>
                <w:szCs w:val="18"/>
                <w:lang w:eastAsia="en-US"/>
              </w:rPr>
            </w:pPr>
            <w:r w:rsidRPr="00C07D22">
              <w:rPr>
                <w:rFonts w:ascii="Times New Roman" w:eastAsiaTheme="minorHAnsi" w:hAnsi="Times New Roman" w:cs="Times New Roman"/>
                <w:b/>
                <w:sz w:val="18"/>
                <w:szCs w:val="18"/>
                <w:lang w:eastAsia="en-US"/>
              </w:rPr>
              <w:t>OraQuick ® экспресс-тестімен бұрын анықталған сероконверсиялық панельдер саны</w:t>
            </w:r>
          </w:p>
        </w:tc>
        <w:tc>
          <w:tcPr>
            <w:tcW w:w="1327" w:type="dxa"/>
          </w:tcPr>
          <w:p w14:paraId="7F6707B6" w14:textId="77777777" w:rsidR="00000D69" w:rsidRPr="00C07D22" w:rsidRDefault="008545BC" w:rsidP="00AC5D32">
            <w:pPr>
              <w:autoSpaceDE w:val="0"/>
              <w:autoSpaceDN w:val="0"/>
              <w:adjustRightInd w:val="0"/>
              <w:jc w:val="center"/>
              <w:rPr>
                <w:rFonts w:ascii="Times New Roman" w:eastAsiaTheme="minorHAnsi" w:hAnsi="Times New Roman" w:cs="Times New Roman"/>
                <w:b/>
                <w:sz w:val="18"/>
                <w:szCs w:val="18"/>
                <w:lang w:eastAsia="en-US"/>
              </w:rPr>
            </w:pPr>
            <w:r w:rsidRPr="00C07D22">
              <w:rPr>
                <w:rFonts w:ascii="Times New Roman" w:eastAsiaTheme="minorHAnsi" w:hAnsi="Times New Roman" w:cs="Times New Roman"/>
                <w:b/>
                <w:sz w:val="18"/>
                <w:szCs w:val="18"/>
                <w:lang w:eastAsia="en-US"/>
              </w:rPr>
              <w:t>Тәуліктің орташа саны, 3-ші ұрпақтың ИФТ</w:t>
            </w:r>
          </w:p>
        </w:tc>
        <w:tc>
          <w:tcPr>
            <w:tcW w:w="1327" w:type="dxa"/>
          </w:tcPr>
          <w:p w14:paraId="2E9FC5A2" w14:textId="77777777" w:rsidR="00000D69" w:rsidRPr="00C07D22" w:rsidRDefault="008545BC" w:rsidP="00AC5D32">
            <w:pPr>
              <w:autoSpaceDE w:val="0"/>
              <w:autoSpaceDN w:val="0"/>
              <w:adjustRightInd w:val="0"/>
              <w:jc w:val="center"/>
              <w:rPr>
                <w:rFonts w:ascii="Times New Roman" w:eastAsiaTheme="minorHAnsi" w:hAnsi="Times New Roman" w:cs="Times New Roman"/>
                <w:b/>
                <w:sz w:val="18"/>
                <w:szCs w:val="18"/>
                <w:lang w:eastAsia="en-US"/>
              </w:rPr>
            </w:pPr>
            <w:r w:rsidRPr="00C07D22">
              <w:rPr>
                <w:rFonts w:ascii="Times New Roman" w:eastAsiaTheme="minorHAnsi" w:hAnsi="Times New Roman" w:cs="Times New Roman"/>
                <w:b/>
                <w:sz w:val="18"/>
                <w:szCs w:val="18"/>
                <w:lang w:eastAsia="en-US"/>
              </w:rPr>
              <w:t>Тәуліктің орташа саны, OraQuick ® экспресс-тесті</w:t>
            </w:r>
          </w:p>
        </w:tc>
        <w:tc>
          <w:tcPr>
            <w:tcW w:w="1327" w:type="dxa"/>
          </w:tcPr>
          <w:p w14:paraId="426D9CB6" w14:textId="77777777" w:rsidR="00000D69" w:rsidRPr="00C07D22" w:rsidRDefault="00015AE7" w:rsidP="00AC5D32">
            <w:pPr>
              <w:autoSpaceDE w:val="0"/>
              <w:autoSpaceDN w:val="0"/>
              <w:adjustRightInd w:val="0"/>
              <w:jc w:val="center"/>
              <w:rPr>
                <w:rFonts w:ascii="Times New Roman" w:eastAsiaTheme="minorHAnsi" w:hAnsi="Times New Roman" w:cs="Times New Roman"/>
                <w:b/>
                <w:sz w:val="18"/>
                <w:szCs w:val="18"/>
                <w:lang w:eastAsia="en-US"/>
              </w:rPr>
            </w:pPr>
            <w:r w:rsidRPr="00C07D22">
              <w:rPr>
                <w:rFonts w:ascii="Times New Roman" w:eastAsiaTheme="minorHAnsi" w:hAnsi="Times New Roman" w:cs="Times New Roman"/>
                <w:b/>
                <w:sz w:val="18"/>
                <w:szCs w:val="18"/>
                <w:lang w:eastAsia="en-US"/>
              </w:rPr>
              <w:t>Кешіктірілген тәулік саны (OraQuick ® ИФТ 3-ші буын</w:t>
            </w:r>
            <w:r w:rsidR="00210EC1" w:rsidRPr="00C07D22">
              <w:rPr>
                <w:rFonts w:ascii="Times New Roman" w:eastAsiaTheme="minorHAnsi" w:hAnsi="Times New Roman" w:cs="Times New Roman"/>
                <w:b/>
                <w:sz w:val="18"/>
                <w:szCs w:val="18"/>
                <w:lang w:eastAsia="en-US"/>
              </w:rPr>
              <w:t>)</w:t>
            </w:r>
          </w:p>
        </w:tc>
      </w:tr>
      <w:tr w:rsidR="00210EC1" w:rsidRPr="00C07D22" w14:paraId="139349C9" w14:textId="77777777" w:rsidTr="00210EC1">
        <w:trPr>
          <w:jc w:val="center"/>
        </w:trPr>
        <w:tc>
          <w:tcPr>
            <w:tcW w:w="1326" w:type="dxa"/>
          </w:tcPr>
          <w:p w14:paraId="652FEC75" w14:textId="77777777" w:rsidR="00000D69" w:rsidRPr="00C07D22" w:rsidRDefault="00000D69" w:rsidP="00000D69">
            <w:pPr>
              <w:autoSpaceDE w:val="0"/>
              <w:autoSpaceDN w:val="0"/>
              <w:adjustRightInd w:val="0"/>
              <w:jc w:val="center"/>
              <w:rPr>
                <w:rFonts w:ascii="Times New Roman" w:eastAsiaTheme="minorHAnsi" w:hAnsi="Times New Roman" w:cs="Times New Roman"/>
                <w:sz w:val="18"/>
                <w:szCs w:val="18"/>
                <w:lang w:eastAsia="en-US"/>
              </w:rPr>
            </w:pPr>
            <w:r w:rsidRPr="00C07D22">
              <w:rPr>
                <w:rFonts w:ascii="Times New Roman" w:eastAsiaTheme="minorHAnsi" w:hAnsi="Times New Roman" w:cs="Times New Roman"/>
                <w:sz w:val="18"/>
                <w:szCs w:val="18"/>
                <w:lang w:eastAsia="en-US"/>
              </w:rPr>
              <w:t>20</w:t>
            </w:r>
          </w:p>
        </w:tc>
        <w:tc>
          <w:tcPr>
            <w:tcW w:w="1327" w:type="dxa"/>
          </w:tcPr>
          <w:p w14:paraId="7A8F4348" w14:textId="77777777" w:rsidR="00000D69" w:rsidRPr="00C07D22" w:rsidRDefault="00000D69" w:rsidP="00000D69">
            <w:pPr>
              <w:autoSpaceDE w:val="0"/>
              <w:autoSpaceDN w:val="0"/>
              <w:adjustRightInd w:val="0"/>
              <w:jc w:val="center"/>
              <w:rPr>
                <w:rFonts w:ascii="Times New Roman" w:eastAsiaTheme="minorHAnsi" w:hAnsi="Times New Roman" w:cs="Times New Roman"/>
                <w:sz w:val="18"/>
                <w:szCs w:val="18"/>
                <w:lang w:eastAsia="en-US"/>
              </w:rPr>
            </w:pPr>
            <w:r w:rsidRPr="00C07D22">
              <w:rPr>
                <w:rFonts w:ascii="Times New Roman" w:eastAsiaTheme="minorHAnsi" w:hAnsi="Times New Roman" w:cs="Times New Roman"/>
                <w:sz w:val="18"/>
                <w:szCs w:val="18"/>
                <w:lang w:eastAsia="en-US"/>
              </w:rPr>
              <w:t>10</w:t>
            </w:r>
          </w:p>
        </w:tc>
        <w:tc>
          <w:tcPr>
            <w:tcW w:w="1327" w:type="dxa"/>
          </w:tcPr>
          <w:p w14:paraId="65151EE2" w14:textId="77777777" w:rsidR="00000D69" w:rsidRPr="00C07D22" w:rsidRDefault="00210EC1" w:rsidP="00000D69">
            <w:pPr>
              <w:autoSpaceDE w:val="0"/>
              <w:autoSpaceDN w:val="0"/>
              <w:adjustRightInd w:val="0"/>
              <w:jc w:val="center"/>
              <w:rPr>
                <w:rFonts w:ascii="Times New Roman" w:eastAsiaTheme="minorHAnsi" w:hAnsi="Times New Roman" w:cs="Times New Roman"/>
                <w:sz w:val="18"/>
                <w:szCs w:val="18"/>
                <w:lang w:eastAsia="en-US"/>
              </w:rPr>
            </w:pPr>
            <w:r w:rsidRPr="00C07D22">
              <w:rPr>
                <w:rFonts w:ascii="Times New Roman" w:eastAsiaTheme="minorHAnsi" w:hAnsi="Times New Roman" w:cs="Times New Roman"/>
                <w:sz w:val="18"/>
                <w:szCs w:val="18"/>
                <w:lang w:eastAsia="en-US"/>
              </w:rPr>
              <w:t>8</w:t>
            </w:r>
          </w:p>
        </w:tc>
        <w:tc>
          <w:tcPr>
            <w:tcW w:w="1326" w:type="dxa"/>
          </w:tcPr>
          <w:p w14:paraId="764EBC82" w14:textId="77777777" w:rsidR="00000D69" w:rsidRPr="00C07D22" w:rsidRDefault="00210EC1" w:rsidP="00000D69">
            <w:pPr>
              <w:autoSpaceDE w:val="0"/>
              <w:autoSpaceDN w:val="0"/>
              <w:adjustRightInd w:val="0"/>
              <w:jc w:val="center"/>
              <w:rPr>
                <w:rFonts w:ascii="Times New Roman" w:eastAsiaTheme="minorHAnsi" w:hAnsi="Times New Roman" w:cs="Times New Roman"/>
                <w:sz w:val="18"/>
                <w:szCs w:val="18"/>
                <w:lang w:eastAsia="en-US"/>
              </w:rPr>
            </w:pPr>
            <w:r w:rsidRPr="00C07D22">
              <w:rPr>
                <w:rFonts w:ascii="Times New Roman" w:eastAsiaTheme="minorHAnsi" w:hAnsi="Times New Roman" w:cs="Times New Roman"/>
                <w:sz w:val="18"/>
                <w:szCs w:val="18"/>
                <w:lang w:eastAsia="en-US"/>
              </w:rPr>
              <w:t>2</w:t>
            </w:r>
          </w:p>
        </w:tc>
        <w:tc>
          <w:tcPr>
            <w:tcW w:w="1327" w:type="dxa"/>
          </w:tcPr>
          <w:p w14:paraId="45A2C375" w14:textId="77777777" w:rsidR="00000D69" w:rsidRPr="00C07D22" w:rsidRDefault="00210EC1" w:rsidP="00000D69">
            <w:pPr>
              <w:autoSpaceDE w:val="0"/>
              <w:autoSpaceDN w:val="0"/>
              <w:adjustRightInd w:val="0"/>
              <w:jc w:val="center"/>
              <w:rPr>
                <w:rFonts w:ascii="Times New Roman" w:eastAsiaTheme="minorHAnsi" w:hAnsi="Times New Roman" w:cs="Times New Roman"/>
                <w:sz w:val="18"/>
                <w:szCs w:val="18"/>
                <w:lang w:eastAsia="en-US"/>
              </w:rPr>
            </w:pPr>
            <w:r w:rsidRPr="00C07D22">
              <w:rPr>
                <w:rFonts w:ascii="Times New Roman" w:eastAsiaTheme="minorHAnsi" w:hAnsi="Times New Roman" w:cs="Times New Roman"/>
                <w:sz w:val="18"/>
                <w:szCs w:val="18"/>
                <w:lang w:eastAsia="en-US"/>
              </w:rPr>
              <w:t>35,45</w:t>
            </w:r>
          </w:p>
        </w:tc>
        <w:tc>
          <w:tcPr>
            <w:tcW w:w="1327" w:type="dxa"/>
          </w:tcPr>
          <w:p w14:paraId="10313FA4" w14:textId="77777777" w:rsidR="00000D69" w:rsidRPr="00C07D22" w:rsidRDefault="00210EC1" w:rsidP="00000D69">
            <w:pPr>
              <w:autoSpaceDE w:val="0"/>
              <w:autoSpaceDN w:val="0"/>
              <w:adjustRightInd w:val="0"/>
              <w:jc w:val="center"/>
              <w:rPr>
                <w:rFonts w:ascii="Times New Roman" w:eastAsiaTheme="minorHAnsi" w:hAnsi="Times New Roman" w:cs="Times New Roman"/>
                <w:sz w:val="18"/>
                <w:szCs w:val="18"/>
                <w:lang w:eastAsia="en-US"/>
              </w:rPr>
            </w:pPr>
            <w:r w:rsidRPr="00C07D22">
              <w:rPr>
                <w:rFonts w:ascii="Times New Roman" w:eastAsiaTheme="minorHAnsi" w:hAnsi="Times New Roman" w:cs="Times New Roman"/>
                <w:sz w:val="18"/>
                <w:szCs w:val="18"/>
                <w:lang w:eastAsia="en-US"/>
              </w:rPr>
              <w:t>36,55</w:t>
            </w:r>
          </w:p>
        </w:tc>
        <w:tc>
          <w:tcPr>
            <w:tcW w:w="1327" w:type="dxa"/>
          </w:tcPr>
          <w:p w14:paraId="4C632BC7" w14:textId="77777777" w:rsidR="00000D69" w:rsidRPr="00C07D22" w:rsidRDefault="00210EC1" w:rsidP="00015AE7">
            <w:pPr>
              <w:autoSpaceDE w:val="0"/>
              <w:autoSpaceDN w:val="0"/>
              <w:adjustRightInd w:val="0"/>
              <w:jc w:val="center"/>
              <w:rPr>
                <w:rFonts w:ascii="Times New Roman" w:eastAsiaTheme="minorHAnsi" w:hAnsi="Times New Roman" w:cs="Times New Roman"/>
                <w:sz w:val="18"/>
                <w:szCs w:val="18"/>
                <w:lang w:eastAsia="en-US"/>
              </w:rPr>
            </w:pPr>
            <w:r w:rsidRPr="00C07D22">
              <w:rPr>
                <w:rFonts w:ascii="Times New Roman" w:eastAsiaTheme="minorHAnsi" w:hAnsi="Times New Roman" w:cs="Times New Roman"/>
                <w:sz w:val="18"/>
                <w:szCs w:val="18"/>
                <w:lang w:eastAsia="en-US"/>
              </w:rPr>
              <w:t xml:space="preserve">1,10     95% </w:t>
            </w:r>
            <w:r w:rsidRPr="00C07D22">
              <w:rPr>
                <w:rFonts w:ascii="Times New Roman" w:eastAsiaTheme="minorHAnsi" w:hAnsi="Times New Roman" w:cs="Times New Roman"/>
                <w:sz w:val="18"/>
                <w:szCs w:val="18"/>
                <w:lang w:val="en-US" w:eastAsia="en-US"/>
              </w:rPr>
              <w:t>C.I.</w:t>
            </w:r>
            <w:r w:rsidRPr="00C07D22">
              <w:rPr>
                <w:rFonts w:ascii="Times New Roman" w:eastAsiaTheme="minorHAnsi" w:hAnsi="Times New Roman" w:cs="Times New Roman"/>
                <w:sz w:val="18"/>
                <w:szCs w:val="18"/>
                <w:lang w:eastAsia="en-US"/>
              </w:rPr>
              <w:t xml:space="preserve"> (-0,43  2,63</w:t>
            </w:r>
            <w:r w:rsidR="00015AE7" w:rsidRPr="00C07D22">
              <w:rPr>
                <w:rFonts w:ascii="Times New Roman" w:eastAsiaTheme="minorHAnsi" w:hAnsi="Times New Roman" w:cs="Times New Roman"/>
                <w:sz w:val="18"/>
                <w:szCs w:val="18"/>
                <w:lang w:val="kk-KZ" w:eastAsia="en-US"/>
              </w:rPr>
              <w:t xml:space="preserve"> дейін</w:t>
            </w:r>
            <w:r w:rsidRPr="00C07D22">
              <w:rPr>
                <w:rFonts w:ascii="Times New Roman" w:eastAsiaTheme="minorHAnsi" w:hAnsi="Times New Roman" w:cs="Times New Roman"/>
                <w:sz w:val="18"/>
                <w:szCs w:val="18"/>
                <w:lang w:eastAsia="en-US"/>
              </w:rPr>
              <w:t>)</w:t>
            </w:r>
          </w:p>
        </w:tc>
      </w:tr>
    </w:tbl>
    <w:p w14:paraId="14826B5B" w14:textId="77777777" w:rsidR="00000D69" w:rsidRPr="00C07D22" w:rsidRDefault="00000D69" w:rsidP="00000D69">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14:paraId="6A5D3289" w14:textId="77777777" w:rsidR="00D06B08" w:rsidRPr="00C07D22" w:rsidRDefault="00D06B08" w:rsidP="00210EC1">
      <w:pPr>
        <w:autoSpaceDE w:val="0"/>
        <w:autoSpaceDN w:val="0"/>
        <w:adjustRightInd w:val="0"/>
        <w:spacing w:after="0" w:line="240" w:lineRule="auto"/>
        <w:jc w:val="both"/>
        <w:rPr>
          <w:rFonts w:ascii="Times New Roman" w:eastAsiaTheme="minorHAnsi" w:hAnsi="Times New Roman" w:cs="Times New Roman"/>
          <w:b/>
          <w:bCs/>
          <w:sz w:val="28"/>
          <w:szCs w:val="28"/>
          <w:lang w:eastAsia="en-US"/>
        </w:rPr>
      </w:pPr>
      <w:r w:rsidRPr="00C07D22">
        <w:rPr>
          <w:rFonts w:ascii="Times New Roman" w:eastAsiaTheme="minorHAnsi" w:hAnsi="Times New Roman" w:cs="Times New Roman"/>
          <w:b/>
          <w:bCs/>
          <w:sz w:val="28"/>
          <w:szCs w:val="28"/>
          <w:lang w:eastAsia="en-US"/>
        </w:rPr>
        <w:t>ТАЛДАУҒА КЕДЕРГІ КЕЛТІРЕТІН ЗАТТАР ЖӘНЕ ИНФЕКЦИЯМЕН БАЙЛАНЫСТЫ ЕМЕС ЖАҒДАЙЛАР</w:t>
      </w:r>
    </w:p>
    <w:p w14:paraId="14689F9E" w14:textId="77777777" w:rsidR="00210EC1" w:rsidRPr="00C07D22" w:rsidRDefault="00D06B08" w:rsidP="00210EC1">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eastAsia="en-US"/>
        </w:rPr>
        <w:t xml:space="preserve">OraQuick® Rapid HIV-1/2 Antibody Test тест-жүйесінің </w:t>
      </w:r>
      <w:r w:rsidR="00015AE7" w:rsidRPr="00C07D22">
        <w:rPr>
          <w:rFonts w:ascii="Times New Roman" w:eastAsia="MyriadPro-LightCond" w:hAnsi="Times New Roman" w:cs="Times New Roman"/>
          <w:sz w:val="28"/>
          <w:szCs w:val="28"/>
          <w:lang w:val="kk-KZ" w:eastAsia="en-US"/>
        </w:rPr>
        <w:t xml:space="preserve">спецификалығына </w:t>
      </w:r>
      <w:r w:rsidRPr="00C07D22">
        <w:rPr>
          <w:rFonts w:ascii="Times New Roman" w:eastAsia="MyriadPro-LightCond" w:hAnsi="Times New Roman" w:cs="Times New Roman"/>
          <w:sz w:val="28"/>
          <w:szCs w:val="28"/>
          <w:lang w:eastAsia="en-US"/>
        </w:rPr>
        <w:t xml:space="preserve"> байланысты медициналық жағдайлар мен кедергі жасайтын заттардың әсер ету дәрежесін бағалау үшін АИТВ инфекциясымен байланысты емес әртүрлі аурулары бар </w:t>
      </w:r>
      <w:r w:rsidR="00015AE7" w:rsidRPr="00C07D22">
        <w:rPr>
          <w:rFonts w:ascii="Times New Roman" w:eastAsia="MyriadPro-LightCond" w:hAnsi="Times New Roman" w:cs="Times New Roman"/>
          <w:sz w:val="28"/>
          <w:szCs w:val="28"/>
          <w:lang w:val="kk-KZ" w:eastAsia="en-US"/>
        </w:rPr>
        <w:t xml:space="preserve">пациенттерден </w:t>
      </w:r>
      <w:r w:rsidRPr="00C07D22">
        <w:rPr>
          <w:rFonts w:ascii="Times New Roman" w:eastAsia="MyriadPro-LightCond" w:hAnsi="Times New Roman" w:cs="Times New Roman"/>
          <w:sz w:val="28"/>
          <w:szCs w:val="28"/>
          <w:lang w:eastAsia="en-US"/>
        </w:rPr>
        <w:t xml:space="preserve">алынған 321 </w:t>
      </w:r>
      <w:r w:rsidR="00015AE7" w:rsidRPr="00C07D22">
        <w:rPr>
          <w:rFonts w:ascii="Times New Roman" w:eastAsia="MyriadPro-LightCond" w:hAnsi="Times New Roman" w:cs="Times New Roman"/>
          <w:sz w:val="28"/>
          <w:szCs w:val="28"/>
          <w:lang w:val="kk-KZ" w:eastAsia="en-US"/>
        </w:rPr>
        <w:t>сарысу</w:t>
      </w:r>
      <w:r w:rsidRPr="00C07D22">
        <w:rPr>
          <w:rFonts w:ascii="Times New Roman" w:eastAsia="MyriadPro-LightCond" w:hAnsi="Times New Roman" w:cs="Times New Roman"/>
          <w:sz w:val="28"/>
          <w:szCs w:val="28"/>
          <w:lang w:eastAsia="en-US"/>
        </w:rPr>
        <w:t>/плазма үлгісі және талдауға кедергі келтіретін заттары бар 119 үлгі сыналды. Бұл зерттеудің нәтижелері төмендегі кестеде келтірілген.</w:t>
      </w:r>
      <w:r w:rsidRPr="00C07D22">
        <w:rPr>
          <w:rFonts w:ascii="Times New Roman" w:eastAsia="MyriadPro-LightCond" w:hAnsi="Times New Roman" w:cs="Times New Roman"/>
          <w:sz w:val="28"/>
          <w:szCs w:val="28"/>
          <w:lang w:val="kk-KZ" w:eastAsia="en-US"/>
        </w:rPr>
        <w:t xml:space="preserve"> Ревматоидты фактормен ауыратын Эпштейн — Барр вирусын, В гепатиті вирус</w:t>
      </w:r>
      <w:r w:rsidR="009A2E3E">
        <w:rPr>
          <w:rFonts w:ascii="Times New Roman" w:eastAsia="MyriadPro-LightCond" w:hAnsi="Times New Roman" w:cs="Times New Roman"/>
          <w:sz w:val="28"/>
          <w:szCs w:val="28"/>
          <w:lang w:val="kk-KZ" w:eastAsia="en-US"/>
        </w:rPr>
        <w:t>ын сенімді жұқтырған пациенттер</w:t>
      </w:r>
      <w:r w:rsidRPr="00C07D22">
        <w:rPr>
          <w:rFonts w:ascii="Times New Roman" w:eastAsia="MyriadPro-LightCond" w:hAnsi="Times New Roman" w:cs="Times New Roman"/>
          <w:sz w:val="28"/>
          <w:szCs w:val="28"/>
          <w:lang w:val="kk-KZ" w:eastAsia="en-US"/>
        </w:rPr>
        <w:t xml:space="preserve">ден алынған бір үлгі, бірнеше рет босанған әйелден алынған бір үлгі және А гепатиті вирусын сенімді жұқтырған </w:t>
      </w:r>
      <w:r w:rsidR="00015AE7" w:rsidRPr="00C07D22">
        <w:rPr>
          <w:rFonts w:ascii="Times New Roman" w:eastAsia="MyriadPro-LightCond" w:hAnsi="Times New Roman" w:cs="Times New Roman"/>
          <w:sz w:val="28"/>
          <w:szCs w:val="28"/>
          <w:lang w:val="kk-KZ" w:eastAsia="en-US"/>
        </w:rPr>
        <w:t xml:space="preserve">пациенттерден </w:t>
      </w:r>
      <w:r w:rsidRPr="00C07D22">
        <w:rPr>
          <w:rFonts w:ascii="Times New Roman" w:eastAsia="MyriadPro-LightCond" w:hAnsi="Times New Roman" w:cs="Times New Roman"/>
          <w:sz w:val="28"/>
          <w:szCs w:val="28"/>
          <w:lang w:val="kk-KZ" w:eastAsia="en-US"/>
        </w:rPr>
        <w:t>алынған үш үлгі жалған оң нәтиже берді</w:t>
      </w:r>
      <w:r w:rsidR="00210EC1" w:rsidRPr="00C07D22">
        <w:rPr>
          <w:rFonts w:ascii="Times New Roman" w:eastAsia="MyriadPro-LightCond" w:hAnsi="Times New Roman" w:cs="Times New Roman"/>
          <w:sz w:val="28"/>
          <w:szCs w:val="28"/>
          <w:lang w:val="kk-KZ" w:eastAsia="en-US"/>
        </w:rPr>
        <w:t>.</w:t>
      </w:r>
    </w:p>
    <w:p w14:paraId="0CC02ED1" w14:textId="77777777" w:rsidR="003E1530" w:rsidRPr="00C07D22" w:rsidRDefault="00D06B08" w:rsidP="00210EC1">
      <w:pPr>
        <w:autoSpaceDE w:val="0"/>
        <w:autoSpaceDN w:val="0"/>
        <w:adjustRightInd w:val="0"/>
        <w:spacing w:after="0" w:line="240" w:lineRule="auto"/>
        <w:jc w:val="both"/>
        <w:rPr>
          <w:rFonts w:ascii="Times New Roman" w:eastAsiaTheme="minorHAnsi"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Антикоагулянттардың тест-жүйенің </w:t>
      </w:r>
      <w:r w:rsidR="00015AE7" w:rsidRPr="00C07D22">
        <w:rPr>
          <w:rFonts w:ascii="Times New Roman" w:eastAsia="MyriadPro-LightCond" w:hAnsi="Times New Roman" w:cs="Times New Roman"/>
          <w:sz w:val="28"/>
          <w:szCs w:val="28"/>
          <w:lang w:val="kk-KZ" w:eastAsia="en-US"/>
        </w:rPr>
        <w:t>спецификалығына</w:t>
      </w:r>
      <w:r w:rsidRPr="00C07D22">
        <w:rPr>
          <w:rFonts w:ascii="Times New Roman" w:eastAsia="MyriadPro-LightCond" w:hAnsi="Times New Roman" w:cs="Times New Roman"/>
          <w:sz w:val="28"/>
          <w:szCs w:val="28"/>
          <w:lang w:val="kk-KZ" w:eastAsia="en-US"/>
        </w:rPr>
        <w:t xml:space="preserve"> ықтимал әсерін бағалау үшін қосымша зерттеу жүргізілді. Вен</w:t>
      </w:r>
      <w:r w:rsidR="00015AE7" w:rsidRPr="00C07D22">
        <w:rPr>
          <w:rFonts w:ascii="Times New Roman" w:eastAsia="MyriadPro-LightCond" w:hAnsi="Times New Roman" w:cs="Times New Roman"/>
          <w:sz w:val="28"/>
          <w:szCs w:val="28"/>
          <w:lang w:val="kk-KZ" w:eastAsia="en-US"/>
        </w:rPr>
        <w:t xml:space="preserve">алық </w:t>
      </w:r>
      <w:r w:rsidRPr="00C07D22">
        <w:rPr>
          <w:rFonts w:ascii="Times New Roman" w:eastAsia="MyriadPro-LightCond" w:hAnsi="Times New Roman" w:cs="Times New Roman"/>
          <w:sz w:val="28"/>
          <w:szCs w:val="28"/>
          <w:lang w:val="kk-KZ" w:eastAsia="en-US"/>
        </w:rPr>
        <w:t xml:space="preserve">жаңа алынған қан 24 </w:t>
      </w:r>
      <w:r w:rsidR="00015AE7" w:rsidRPr="00C07D22">
        <w:rPr>
          <w:rFonts w:ascii="Times New Roman" w:eastAsia="MyriadPro-LightCond" w:hAnsi="Times New Roman" w:cs="Times New Roman"/>
          <w:sz w:val="28"/>
          <w:szCs w:val="28"/>
          <w:lang w:val="kk-KZ" w:eastAsia="en-US"/>
        </w:rPr>
        <w:t>АИТВ</w:t>
      </w:r>
      <w:r w:rsidRPr="00C07D22">
        <w:rPr>
          <w:rFonts w:ascii="Times New Roman" w:eastAsia="MyriadPro-LightCond" w:hAnsi="Times New Roman" w:cs="Times New Roman"/>
          <w:sz w:val="28"/>
          <w:szCs w:val="28"/>
          <w:lang w:val="kk-KZ" w:eastAsia="en-US"/>
        </w:rPr>
        <w:t>-теріс қатысушылардан үш пробиркаға алынды, олардың құрамында келесі антикоагулянттардың бірі бар: ЭДТА, натрий гепарині және натрий цитраты. Осыдан кейін үлгілер тең бөлікт</w:t>
      </w:r>
      <w:r w:rsidR="009A2E3E">
        <w:rPr>
          <w:rFonts w:ascii="Times New Roman" w:eastAsia="MyriadPro-LightCond" w:hAnsi="Times New Roman" w:cs="Times New Roman"/>
          <w:sz w:val="28"/>
          <w:szCs w:val="28"/>
          <w:lang w:val="kk-KZ" w:eastAsia="en-US"/>
        </w:rPr>
        <w:t>ерге бөлініп, тоңазытқышта      (2-8</w:t>
      </w:r>
      <w:r w:rsidRPr="00C07D22">
        <w:rPr>
          <w:rFonts w:ascii="Times New Roman" w:eastAsia="MyriadPro-LightCond" w:hAnsi="Times New Roman" w:cs="Times New Roman"/>
          <w:sz w:val="28"/>
          <w:szCs w:val="28"/>
          <w:lang w:val="kk-KZ" w:eastAsia="en-US"/>
        </w:rPr>
        <w:t>ºC), бөлме температурасында (18 ºC) неме</w:t>
      </w:r>
      <w:r w:rsidR="009A2E3E">
        <w:rPr>
          <w:rFonts w:ascii="Times New Roman" w:eastAsia="MyriadPro-LightCond" w:hAnsi="Times New Roman" w:cs="Times New Roman"/>
          <w:sz w:val="28"/>
          <w:szCs w:val="28"/>
          <w:lang w:val="kk-KZ" w:eastAsia="en-US"/>
        </w:rPr>
        <w:t>се жоғары температурада (30-33ºС</w:t>
      </w:r>
      <w:r w:rsidRPr="00C07D22">
        <w:rPr>
          <w:rFonts w:ascii="Times New Roman" w:eastAsia="MyriadPro-LightCond" w:hAnsi="Times New Roman" w:cs="Times New Roman"/>
          <w:sz w:val="28"/>
          <w:szCs w:val="28"/>
          <w:lang w:val="kk-KZ" w:eastAsia="en-US"/>
        </w:rPr>
        <w:t>) сақталды және 7 күн бойы сыналды. 2-30 ºC температурада 5 тәулікке дейін сақталған үлгілерде тест-жүйенің аналитикалық қабілетіне антикоагулянттың ерекше әсері байқалған жоқ</w:t>
      </w:r>
      <w:r w:rsidR="00210EC1" w:rsidRPr="00C07D22">
        <w:rPr>
          <w:rFonts w:ascii="Times New Roman" w:eastAsia="MyriadPro-LightCond" w:hAnsi="Times New Roman" w:cs="Times New Roman"/>
          <w:sz w:val="28"/>
          <w:szCs w:val="28"/>
          <w:lang w:val="kk-KZ" w:eastAsia="en-US"/>
        </w:rPr>
        <w:t>.</w:t>
      </w:r>
    </w:p>
    <w:tbl>
      <w:tblPr>
        <w:tblStyle w:val="a5"/>
        <w:tblW w:w="0" w:type="auto"/>
        <w:tblLook w:val="04A0" w:firstRow="1" w:lastRow="0" w:firstColumn="1" w:lastColumn="0" w:noHBand="0" w:noVBand="1"/>
      </w:tblPr>
      <w:tblGrid>
        <w:gridCol w:w="3510"/>
        <w:gridCol w:w="709"/>
        <w:gridCol w:w="567"/>
        <w:gridCol w:w="2977"/>
        <w:gridCol w:w="709"/>
        <w:gridCol w:w="815"/>
      </w:tblGrid>
      <w:tr w:rsidR="00C07D22" w:rsidRPr="004111AF" w14:paraId="3B757BC9" w14:textId="77777777" w:rsidTr="00AC5D32">
        <w:tc>
          <w:tcPr>
            <w:tcW w:w="9287" w:type="dxa"/>
            <w:gridSpan w:val="6"/>
          </w:tcPr>
          <w:p w14:paraId="43D0C72A" w14:textId="77777777" w:rsidR="00210EC1" w:rsidRPr="00C07D22" w:rsidRDefault="00015AE7" w:rsidP="00210EC1">
            <w:pPr>
              <w:autoSpaceDE w:val="0"/>
              <w:autoSpaceDN w:val="0"/>
              <w:adjustRightInd w:val="0"/>
              <w:jc w:val="center"/>
              <w:rPr>
                <w:rFonts w:ascii="Times New Roman" w:eastAsiaTheme="minorHAnsi" w:hAnsi="Times New Roman" w:cs="Times New Roman"/>
                <w:b/>
                <w:lang w:val="kk-KZ" w:eastAsia="en-US"/>
              </w:rPr>
            </w:pPr>
            <w:r w:rsidRPr="00C07D22">
              <w:rPr>
                <w:rFonts w:ascii="Times New Roman" w:eastAsiaTheme="minorHAnsi" w:hAnsi="Times New Roman" w:cs="Times New Roman"/>
                <w:b/>
                <w:lang w:val="kk-KZ" w:eastAsia="en-US"/>
              </w:rPr>
              <w:t>Оң нәтиже алуға әкелетін клиникалық жағдайлар</w:t>
            </w:r>
          </w:p>
        </w:tc>
      </w:tr>
      <w:tr w:rsidR="00C07D22" w:rsidRPr="00C07D22" w14:paraId="43377676" w14:textId="77777777" w:rsidTr="00210EC1">
        <w:tc>
          <w:tcPr>
            <w:tcW w:w="3510" w:type="dxa"/>
          </w:tcPr>
          <w:p w14:paraId="251AAC95" w14:textId="77777777" w:rsidR="00210EC1" w:rsidRPr="00C07D22" w:rsidRDefault="00825CE5" w:rsidP="00210EC1">
            <w:pPr>
              <w:autoSpaceDE w:val="0"/>
              <w:autoSpaceDN w:val="0"/>
              <w:adjustRightInd w:val="0"/>
              <w:jc w:val="both"/>
              <w:rPr>
                <w:rFonts w:ascii="Times New Roman" w:eastAsiaTheme="minorHAnsi" w:hAnsi="Times New Roman" w:cs="Times New Roman"/>
                <w:lang w:eastAsia="en-US"/>
              </w:rPr>
            </w:pPr>
            <w:r w:rsidRPr="00C07D22">
              <w:rPr>
                <w:rFonts w:ascii="Times New Roman" w:eastAsiaTheme="minorHAnsi" w:hAnsi="Times New Roman" w:cs="Times New Roman"/>
                <w:lang w:eastAsia="en-US"/>
              </w:rPr>
              <w:t>Жағдайы</w:t>
            </w:r>
          </w:p>
        </w:tc>
        <w:tc>
          <w:tcPr>
            <w:tcW w:w="709" w:type="dxa"/>
          </w:tcPr>
          <w:p w14:paraId="0B5B8C73" w14:textId="77777777" w:rsidR="00210EC1" w:rsidRPr="00C07D22" w:rsidRDefault="00210EC1" w:rsidP="00210EC1">
            <w:pPr>
              <w:autoSpaceDE w:val="0"/>
              <w:autoSpaceDN w:val="0"/>
              <w:adjustRightInd w:val="0"/>
              <w:jc w:val="both"/>
              <w:rPr>
                <w:rFonts w:ascii="Times New Roman" w:eastAsiaTheme="minorHAnsi" w:hAnsi="Times New Roman" w:cs="Times New Roman"/>
                <w:lang w:val="en-US" w:eastAsia="en-US"/>
              </w:rPr>
            </w:pPr>
            <w:r w:rsidRPr="00C07D22">
              <w:rPr>
                <w:rFonts w:ascii="Times New Roman" w:eastAsiaTheme="minorHAnsi" w:hAnsi="Times New Roman" w:cs="Times New Roman"/>
                <w:lang w:val="en-US" w:eastAsia="en-US"/>
              </w:rPr>
              <w:t>R</w:t>
            </w:r>
          </w:p>
        </w:tc>
        <w:tc>
          <w:tcPr>
            <w:tcW w:w="567" w:type="dxa"/>
          </w:tcPr>
          <w:p w14:paraId="5227D3B8" w14:textId="77777777" w:rsidR="00210EC1" w:rsidRPr="00C07D22" w:rsidRDefault="00210EC1" w:rsidP="00210EC1">
            <w:pPr>
              <w:autoSpaceDE w:val="0"/>
              <w:autoSpaceDN w:val="0"/>
              <w:adjustRightInd w:val="0"/>
              <w:jc w:val="both"/>
              <w:rPr>
                <w:rFonts w:ascii="Times New Roman" w:eastAsiaTheme="minorHAnsi" w:hAnsi="Times New Roman" w:cs="Times New Roman"/>
                <w:lang w:val="en-US" w:eastAsia="en-US"/>
              </w:rPr>
            </w:pPr>
            <w:r w:rsidRPr="00C07D22">
              <w:rPr>
                <w:rFonts w:ascii="Times New Roman" w:eastAsiaTheme="minorHAnsi" w:hAnsi="Times New Roman" w:cs="Times New Roman"/>
                <w:lang w:val="en-US" w:eastAsia="en-US"/>
              </w:rPr>
              <w:t>NR</w:t>
            </w:r>
          </w:p>
        </w:tc>
        <w:tc>
          <w:tcPr>
            <w:tcW w:w="2977" w:type="dxa"/>
          </w:tcPr>
          <w:p w14:paraId="5CF21FAB" w14:textId="77777777" w:rsidR="00210EC1" w:rsidRPr="00C07D22" w:rsidRDefault="00825CE5" w:rsidP="00210EC1">
            <w:pPr>
              <w:autoSpaceDE w:val="0"/>
              <w:autoSpaceDN w:val="0"/>
              <w:adjustRightInd w:val="0"/>
              <w:jc w:val="both"/>
              <w:rPr>
                <w:rFonts w:ascii="Times New Roman" w:eastAsiaTheme="minorHAnsi" w:hAnsi="Times New Roman" w:cs="Times New Roman"/>
                <w:lang w:eastAsia="en-US"/>
              </w:rPr>
            </w:pPr>
            <w:r w:rsidRPr="00C07D22">
              <w:rPr>
                <w:rFonts w:ascii="Times New Roman" w:eastAsiaTheme="minorHAnsi" w:hAnsi="Times New Roman" w:cs="Times New Roman"/>
                <w:lang w:eastAsia="en-US"/>
              </w:rPr>
              <w:t>Жағдайы</w:t>
            </w:r>
          </w:p>
        </w:tc>
        <w:tc>
          <w:tcPr>
            <w:tcW w:w="709" w:type="dxa"/>
          </w:tcPr>
          <w:p w14:paraId="4FB5DD8E" w14:textId="77777777" w:rsidR="00210EC1" w:rsidRPr="00C07D22" w:rsidRDefault="00210EC1" w:rsidP="00210EC1">
            <w:pPr>
              <w:autoSpaceDE w:val="0"/>
              <w:autoSpaceDN w:val="0"/>
              <w:adjustRightInd w:val="0"/>
              <w:jc w:val="both"/>
              <w:rPr>
                <w:rFonts w:ascii="Times New Roman" w:eastAsiaTheme="minorHAnsi" w:hAnsi="Times New Roman" w:cs="Times New Roman"/>
                <w:lang w:eastAsia="en-US"/>
              </w:rPr>
            </w:pPr>
            <w:r w:rsidRPr="00C07D22">
              <w:rPr>
                <w:rFonts w:ascii="Times New Roman" w:eastAsiaTheme="minorHAnsi" w:hAnsi="Times New Roman" w:cs="Times New Roman"/>
                <w:lang w:val="en-US" w:eastAsia="en-US"/>
              </w:rPr>
              <w:t>R</w:t>
            </w:r>
          </w:p>
        </w:tc>
        <w:tc>
          <w:tcPr>
            <w:tcW w:w="815" w:type="dxa"/>
          </w:tcPr>
          <w:p w14:paraId="0F0162C9" w14:textId="77777777" w:rsidR="00210EC1" w:rsidRPr="00C07D22" w:rsidRDefault="00210EC1" w:rsidP="00210EC1">
            <w:pPr>
              <w:autoSpaceDE w:val="0"/>
              <w:autoSpaceDN w:val="0"/>
              <w:adjustRightInd w:val="0"/>
              <w:jc w:val="both"/>
              <w:rPr>
                <w:rFonts w:ascii="Times New Roman" w:eastAsiaTheme="minorHAnsi" w:hAnsi="Times New Roman" w:cs="Times New Roman"/>
                <w:lang w:eastAsia="en-US"/>
              </w:rPr>
            </w:pPr>
            <w:r w:rsidRPr="00C07D22">
              <w:rPr>
                <w:rFonts w:ascii="Times New Roman" w:eastAsiaTheme="minorHAnsi" w:hAnsi="Times New Roman" w:cs="Times New Roman"/>
                <w:lang w:val="en-US" w:eastAsia="en-US"/>
              </w:rPr>
              <w:t>NR</w:t>
            </w:r>
          </w:p>
        </w:tc>
      </w:tr>
      <w:tr w:rsidR="00C07D22" w:rsidRPr="00C07D22" w14:paraId="0D9EFB78" w14:textId="77777777" w:rsidTr="00210EC1">
        <w:tc>
          <w:tcPr>
            <w:tcW w:w="3510" w:type="dxa"/>
          </w:tcPr>
          <w:p w14:paraId="41C8649C" w14:textId="77777777" w:rsidR="00210EC1" w:rsidRPr="00C07D22" w:rsidRDefault="00825CE5" w:rsidP="00210EC1">
            <w:pPr>
              <w:autoSpaceDE w:val="0"/>
              <w:autoSpaceDN w:val="0"/>
              <w:adjustRightInd w:val="0"/>
              <w:jc w:val="both"/>
              <w:rPr>
                <w:rFonts w:ascii="Times New Roman" w:eastAsiaTheme="minorHAnsi" w:hAnsi="Times New Roman" w:cs="Times New Roman"/>
                <w:lang w:eastAsia="en-US"/>
              </w:rPr>
            </w:pPr>
            <w:r w:rsidRPr="00C07D22">
              <w:rPr>
                <w:rFonts w:ascii="Times New Roman" w:eastAsiaTheme="minorHAnsi" w:hAnsi="Times New Roman" w:cs="Times New Roman"/>
                <w:lang w:eastAsia="en-US"/>
              </w:rPr>
              <w:t>Бірнеше рет босанған әйелдер</w:t>
            </w:r>
          </w:p>
        </w:tc>
        <w:tc>
          <w:tcPr>
            <w:tcW w:w="709" w:type="dxa"/>
          </w:tcPr>
          <w:p w14:paraId="3FC8830C" w14:textId="77777777" w:rsidR="00210EC1" w:rsidRPr="00C07D22" w:rsidRDefault="00210EC1" w:rsidP="00210EC1">
            <w:pPr>
              <w:autoSpaceDE w:val="0"/>
              <w:autoSpaceDN w:val="0"/>
              <w:adjustRightInd w:val="0"/>
              <w:jc w:val="both"/>
              <w:rPr>
                <w:rFonts w:ascii="Times New Roman" w:eastAsiaTheme="minorHAnsi" w:hAnsi="Times New Roman" w:cs="Times New Roman"/>
                <w:lang w:val="en-US" w:eastAsia="en-US"/>
              </w:rPr>
            </w:pPr>
            <w:r w:rsidRPr="00C07D22">
              <w:rPr>
                <w:rFonts w:ascii="Times New Roman" w:eastAsiaTheme="minorHAnsi" w:hAnsi="Times New Roman" w:cs="Times New Roman"/>
                <w:lang w:val="en-US" w:eastAsia="en-US"/>
              </w:rPr>
              <w:t>1</w:t>
            </w:r>
            <w:r w:rsidRPr="00C07D22">
              <w:rPr>
                <w:rFonts w:ascii="Times New Roman" w:eastAsiaTheme="minorHAnsi" w:hAnsi="Times New Roman" w:cs="Times New Roman"/>
                <w:vertAlign w:val="superscript"/>
                <w:lang w:val="en-US" w:eastAsia="en-US"/>
              </w:rPr>
              <w:t>2</w:t>
            </w:r>
          </w:p>
        </w:tc>
        <w:tc>
          <w:tcPr>
            <w:tcW w:w="567" w:type="dxa"/>
          </w:tcPr>
          <w:p w14:paraId="0A583D0D" w14:textId="77777777" w:rsidR="00210EC1" w:rsidRPr="00C07D22" w:rsidRDefault="00210EC1" w:rsidP="00210EC1">
            <w:pPr>
              <w:autoSpaceDE w:val="0"/>
              <w:autoSpaceDN w:val="0"/>
              <w:adjustRightInd w:val="0"/>
              <w:jc w:val="both"/>
              <w:rPr>
                <w:rFonts w:ascii="Times New Roman" w:eastAsiaTheme="minorHAnsi" w:hAnsi="Times New Roman" w:cs="Times New Roman"/>
                <w:lang w:val="en-US" w:eastAsia="en-US"/>
              </w:rPr>
            </w:pPr>
            <w:r w:rsidRPr="00C07D22">
              <w:rPr>
                <w:rFonts w:ascii="Times New Roman" w:eastAsiaTheme="minorHAnsi" w:hAnsi="Times New Roman" w:cs="Times New Roman"/>
                <w:lang w:val="en-US" w:eastAsia="en-US"/>
              </w:rPr>
              <w:t>14</w:t>
            </w:r>
          </w:p>
        </w:tc>
        <w:tc>
          <w:tcPr>
            <w:tcW w:w="2977" w:type="dxa"/>
          </w:tcPr>
          <w:p w14:paraId="762ADF74" w14:textId="77777777" w:rsidR="00210EC1" w:rsidRPr="00C07D22" w:rsidRDefault="00825CE5" w:rsidP="00825CE5">
            <w:pPr>
              <w:autoSpaceDE w:val="0"/>
              <w:autoSpaceDN w:val="0"/>
              <w:adjustRightInd w:val="0"/>
              <w:jc w:val="both"/>
              <w:rPr>
                <w:rFonts w:ascii="Times New Roman" w:eastAsiaTheme="minorHAnsi" w:hAnsi="Times New Roman" w:cs="Times New Roman"/>
                <w:lang w:eastAsia="en-US"/>
              </w:rPr>
            </w:pPr>
            <w:r w:rsidRPr="00C07D22">
              <w:rPr>
                <w:rFonts w:ascii="Times New Roman" w:eastAsiaTheme="minorHAnsi" w:hAnsi="Times New Roman" w:cs="Times New Roman"/>
                <w:lang w:val="kk-KZ" w:eastAsia="en-US"/>
              </w:rPr>
              <w:t xml:space="preserve">А </w:t>
            </w:r>
            <w:r w:rsidR="00210EC1" w:rsidRPr="00C07D22">
              <w:rPr>
                <w:rFonts w:ascii="Times New Roman" w:eastAsiaTheme="minorHAnsi" w:hAnsi="Times New Roman" w:cs="Times New Roman"/>
                <w:lang w:eastAsia="en-US"/>
              </w:rPr>
              <w:t>гепатит</w:t>
            </w:r>
            <w:r w:rsidRPr="00C07D22">
              <w:rPr>
                <w:rFonts w:ascii="Times New Roman" w:eastAsiaTheme="minorHAnsi" w:hAnsi="Times New Roman" w:cs="Times New Roman"/>
                <w:lang w:val="kk-KZ" w:eastAsia="en-US"/>
              </w:rPr>
              <w:t>інің в</w:t>
            </w:r>
            <w:r w:rsidRPr="00C07D22">
              <w:rPr>
                <w:rFonts w:ascii="Times New Roman" w:eastAsiaTheme="minorHAnsi" w:hAnsi="Times New Roman" w:cs="Times New Roman"/>
                <w:lang w:eastAsia="en-US"/>
              </w:rPr>
              <w:t>ирус</w:t>
            </w:r>
            <w:r w:rsidRPr="00C07D22">
              <w:rPr>
                <w:rFonts w:ascii="Times New Roman" w:eastAsiaTheme="minorHAnsi" w:hAnsi="Times New Roman" w:cs="Times New Roman"/>
                <w:lang w:val="kk-KZ" w:eastAsia="en-US"/>
              </w:rPr>
              <w:t xml:space="preserve">ы </w:t>
            </w:r>
            <w:r w:rsidR="00210EC1" w:rsidRPr="00C07D22">
              <w:rPr>
                <w:rFonts w:ascii="Times New Roman" w:eastAsiaTheme="minorHAnsi" w:hAnsi="Times New Roman" w:cs="Times New Roman"/>
                <w:lang w:eastAsia="en-US"/>
              </w:rPr>
              <w:t>(</w:t>
            </w:r>
            <w:r w:rsidRPr="00C07D22">
              <w:rPr>
                <w:rFonts w:ascii="Times New Roman" w:eastAsiaTheme="minorHAnsi" w:hAnsi="Times New Roman" w:cs="Times New Roman"/>
                <w:lang w:val="kk-KZ" w:eastAsia="en-US"/>
              </w:rPr>
              <w:t>АГВ</w:t>
            </w:r>
            <w:r w:rsidR="00210EC1" w:rsidRPr="00C07D22">
              <w:rPr>
                <w:rFonts w:ascii="Times New Roman" w:eastAsiaTheme="minorHAnsi" w:hAnsi="Times New Roman" w:cs="Times New Roman"/>
                <w:lang w:eastAsia="en-US"/>
              </w:rPr>
              <w:t>)</w:t>
            </w:r>
          </w:p>
        </w:tc>
        <w:tc>
          <w:tcPr>
            <w:tcW w:w="709" w:type="dxa"/>
          </w:tcPr>
          <w:p w14:paraId="65CB6D22" w14:textId="77777777" w:rsidR="00210EC1" w:rsidRPr="00C07D22" w:rsidRDefault="00210EC1" w:rsidP="00210EC1">
            <w:pPr>
              <w:autoSpaceDE w:val="0"/>
              <w:autoSpaceDN w:val="0"/>
              <w:adjustRightInd w:val="0"/>
              <w:jc w:val="both"/>
              <w:rPr>
                <w:rFonts w:ascii="Times New Roman" w:eastAsiaTheme="minorHAnsi" w:hAnsi="Times New Roman" w:cs="Times New Roman"/>
                <w:lang w:eastAsia="en-US"/>
              </w:rPr>
            </w:pPr>
            <w:r w:rsidRPr="00C07D22">
              <w:rPr>
                <w:rFonts w:ascii="Times New Roman" w:eastAsiaTheme="minorHAnsi" w:hAnsi="Times New Roman" w:cs="Times New Roman"/>
                <w:lang w:eastAsia="en-US"/>
              </w:rPr>
              <w:t>3</w:t>
            </w:r>
            <w:r w:rsidRPr="00C07D22">
              <w:rPr>
                <w:rFonts w:ascii="Times New Roman" w:eastAsiaTheme="minorHAnsi" w:hAnsi="Times New Roman" w:cs="Times New Roman"/>
                <w:vertAlign w:val="superscript"/>
                <w:lang w:eastAsia="en-US"/>
              </w:rPr>
              <w:t>1</w:t>
            </w:r>
          </w:p>
        </w:tc>
        <w:tc>
          <w:tcPr>
            <w:tcW w:w="815" w:type="dxa"/>
          </w:tcPr>
          <w:p w14:paraId="4826A544" w14:textId="77777777" w:rsidR="00210EC1" w:rsidRPr="00C07D22" w:rsidRDefault="00210EC1" w:rsidP="00210EC1">
            <w:pPr>
              <w:autoSpaceDE w:val="0"/>
              <w:autoSpaceDN w:val="0"/>
              <w:adjustRightInd w:val="0"/>
              <w:jc w:val="both"/>
              <w:rPr>
                <w:rFonts w:ascii="Times New Roman" w:eastAsiaTheme="minorHAnsi" w:hAnsi="Times New Roman" w:cs="Times New Roman"/>
                <w:lang w:eastAsia="en-US"/>
              </w:rPr>
            </w:pPr>
            <w:r w:rsidRPr="00C07D22">
              <w:rPr>
                <w:rFonts w:ascii="Times New Roman" w:eastAsiaTheme="minorHAnsi" w:hAnsi="Times New Roman" w:cs="Times New Roman"/>
                <w:lang w:eastAsia="en-US"/>
              </w:rPr>
              <w:t>17</w:t>
            </w:r>
          </w:p>
        </w:tc>
      </w:tr>
      <w:tr w:rsidR="00C07D22" w:rsidRPr="00C07D22" w14:paraId="450DE7C1" w14:textId="77777777" w:rsidTr="00210EC1">
        <w:tc>
          <w:tcPr>
            <w:tcW w:w="3510" w:type="dxa"/>
          </w:tcPr>
          <w:p w14:paraId="2721F54D" w14:textId="77777777" w:rsidR="00210EC1" w:rsidRPr="00C07D22" w:rsidRDefault="00210EC1" w:rsidP="00825CE5">
            <w:pPr>
              <w:autoSpaceDE w:val="0"/>
              <w:autoSpaceDN w:val="0"/>
              <w:adjustRightInd w:val="0"/>
              <w:jc w:val="both"/>
              <w:rPr>
                <w:rFonts w:ascii="Times New Roman" w:eastAsiaTheme="minorHAnsi" w:hAnsi="Times New Roman" w:cs="Times New Roman"/>
                <w:lang w:eastAsia="en-US"/>
              </w:rPr>
            </w:pPr>
            <w:r w:rsidRPr="00C07D22">
              <w:rPr>
                <w:rFonts w:ascii="Times New Roman" w:eastAsiaTheme="minorHAnsi" w:hAnsi="Times New Roman" w:cs="Times New Roman"/>
                <w:lang w:eastAsia="en-US"/>
              </w:rPr>
              <w:t>Ревматоид</w:t>
            </w:r>
            <w:r w:rsidR="00825CE5" w:rsidRPr="00C07D22">
              <w:rPr>
                <w:rFonts w:ascii="Times New Roman" w:eastAsiaTheme="minorHAnsi" w:hAnsi="Times New Roman" w:cs="Times New Roman"/>
                <w:lang w:val="kk-KZ" w:eastAsia="en-US"/>
              </w:rPr>
              <w:t xml:space="preserve">ты </w:t>
            </w:r>
            <w:r w:rsidRPr="00C07D22">
              <w:rPr>
                <w:rFonts w:ascii="Times New Roman" w:eastAsiaTheme="minorHAnsi" w:hAnsi="Times New Roman" w:cs="Times New Roman"/>
                <w:lang w:eastAsia="en-US"/>
              </w:rPr>
              <w:t>фактор</w:t>
            </w:r>
          </w:p>
        </w:tc>
        <w:tc>
          <w:tcPr>
            <w:tcW w:w="709" w:type="dxa"/>
          </w:tcPr>
          <w:p w14:paraId="5CCC421E" w14:textId="77777777" w:rsidR="00210EC1" w:rsidRPr="00C07D22" w:rsidRDefault="00210EC1">
            <w:r w:rsidRPr="00C07D22">
              <w:rPr>
                <w:rFonts w:ascii="Times New Roman" w:eastAsiaTheme="minorHAnsi" w:hAnsi="Times New Roman" w:cs="Times New Roman"/>
                <w:lang w:val="en-US" w:eastAsia="en-US"/>
              </w:rPr>
              <w:t>1</w:t>
            </w:r>
            <w:r w:rsidRPr="00C07D22">
              <w:rPr>
                <w:rFonts w:ascii="Times New Roman" w:eastAsiaTheme="minorHAnsi" w:hAnsi="Times New Roman" w:cs="Times New Roman"/>
                <w:vertAlign w:val="superscript"/>
                <w:lang w:val="en-US" w:eastAsia="en-US"/>
              </w:rPr>
              <w:t>2</w:t>
            </w:r>
          </w:p>
        </w:tc>
        <w:tc>
          <w:tcPr>
            <w:tcW w:w="567" w:type="dxa"/>
          </w:tcPr>
          <w:p w14:paraId="23116D1D" w14:textId="77777777" w:rsidR="00210EC1" w:rsidRPr="00C07D22" w:rsidRDefault="00210EC1" w:rsidP="00210EC1">
            <w:pPr>
              <w:autoSpaceDE w:val="0"/>
              <w:autoSpaceDN w:val="0"/>
              <w:adjustRightInd w:val="0"/>
              <w:jc w:val="both"/>
              <w:rPr>
                <w:rFonts w:ascii="Times New Roman" w:eastAsiaTheme="minorHAnsi" w:hAnsi="Times New Roman" w:cs="Times New Roman"/>
                <w:lang w:val="en-US" w:eastAsia="en-US"/>
              </w:rPr>
            </w:pPr>
            <w:r w:rsidRPr="00C07D22">
              <w:rPr>
                <w:rFonts w:ascii="Times New Roman" w:eastAsiaTheme="minorHAnsi" w:hAnsi="Times New Roman" w:cs="Times New Roman"/>
                <w:lang w:val="en-US" w:eastAsia="en-US"/>
              </w:rPr>
              <w:t>17</w:t>
            </w:r>
          </w:p>
        </w:tc>
        <w:tc>
          <w:tcPr>
            <w:tcW w:w="2977" w:type="dxa"/>
            <w:tcBorders>
              <w:bottom w:val="single" w:sz="4" w:space="0" w:color="auto"/>
            </w:tcBorders>
          </w:tcPr>
          <w:p w14:paraId="6E93C0CF" w14:textId="77777777" w:rsidR="00210EC1" w:rsidRPr="00C07D22" w:rsidRDefault="00825CE5" w:rsidP="00825CE5">
            <w:pPr>
              <w:autoSpaceDE w:val="0"/>
              <w:autoSpaceDN w:val="0"/>
              <w:adjustRightInd w:val="0"/>
              <w:jc w:val="both"/>
              <w:rPr>
                <w:rFonts w:ascii="Times New Roman" w:eastAsiaTheme="minorHAnsi" w:hAnsi="Times New Roman" w:cs="Times New Roman"/>
                <w:lang w:eastAsia="en-US"/>
              </w:rPr>
            </w:pPr>
            <w:r w:rsidRPr="00C07D22">
              <w:rPr>
                <w:rFonts w:ascii="Times New Roman" w:eastAsiaTheme="minorHAnsi" w:hAnsi="Times New Roman" w:cs="Times New Roman"/>
                <w:lang w:val="kk-KZ" w:eastAsia="en-US"/>
              </w:rPr>
              <w:t xml:space="preserve">В </w:t>
            </w:r>
            <w:r w:rsidR="00210EC1" w:rsidRPr="00C07D22">
              <w:rPr>
                <w:rFonts w:ascii="Times New Roman" w:eastAsiaTheme="minorHAnsi" w:hAnsi="Times New Roman" w:cs="Times New Roman"/>
                <w:lang w:eastAsia="en-US"/>
              </w:rPr>
              <w:t>гепатит</w:t>
            </w:r>
            <w:r w:rsidRPr="00C07D22">
              <w:rPr>
                <w:rFonts w:ascii="Times New Roman" w:eastAsiaTheme="minorHAnsi" w:hAnsi="Times New Roman" w:cs="Times New Roman"/>
                <w:lang w:val="kk-KZ" w:eastAsia="en-US"/>
              </w:rPr>
              <w:t>інің в</w:t>
            </w:r>
            <w:r w:rsidRPr="00C07D22">
              <w:rPr>
                <w:rFonts w:ascii="Times New Roman" w:eastAsiaTheme="minorHAnsi" w:hAnsi="Times New Roman" w:cs="Times New Roman"/>
                <w:lang w:eastAsia="en-US"/>
              </w:rPr>
              <w:t>ирус</w:t>
            </w:r>
            <w:r w:rsidRPr="00C07D22">
              <w:rPr>
                <w:rFonts w:ascii="Times New Roman" w:eastAsiaTheme="minorHAnsi" w:hAnsi="Times New Roman" w:cs="Times New Roman"/>
                <w:lang w:val="kk-KZ" w:eastAsia="en-US"/>
              </w:rPr>
              <w:t>ы</w:t>
            </w:r>
            <w:r w:rsidRPr="00C07D22">
              <w:rPr>
                <w:rFonts w:ascii="Times New Roman" w:eastAsiaTheme="minorHAnsi" w:hAnsi="Times New Roman" w:cs="Times New Roman"/>
                <w:lang w:eastAsia="en-US"/>
              </w:rPr>
              <w:t xml:space="preserve"> </w:t>
            </w:r>
            <w:r w:rsidR="00210EC1" w:rsidRPr="00C07D22">
              <w:rPr>
                <w:rFonts w:ascii="Times New Roman" w:eastAsiaTheme="minorHAnsi" w:hAnsi="Times New Roman" w:cs="Times New Roman"/>
                <w:lang w:eastAsia="en-US"/>
              </w:rPr>
              <w:t xml:space="preserve"> (ВГВ)</w:t>
            </w:r>
          </w:p>
        </w:tc>
        <w:tc>
          <w:tcPr>
            <w:tcW w:w="709" w:type="dxa"/>
            <w:tcBorders>
              <w:bottom w:val="single" w:sz="4" w:space="0" w:color="auto"/>
            </w:tcBorders>
          </w:tcPr>
          <w:p w14:paraId="3558A5C8" w14:textId="77777777" w:rsidR="00210EC1" w:rsidRPr="00C07D22" w:rsidRDefault="00210EC1" w:rsidP="00210EC1">
            <w:pPr>
              <w:autoSpaceDE w:val="0"/>
              <w:autoSpaceDN w:val="0"/>
              <w:adjustRightInd w:val="0"/>
              <w:jc w:val="both"/>
              <w:rPr>
                <w:rFonts w:ascii="Times New Roman" w:eastAsiaTheme="minorHAnsi" w:hAnsi="Times New Roman" w:cs="Times New Roman"/>
                <w:lang w:eastAsia="en-US"/>
              </w:rPr>
            </w:pPr>
            <w:r w:rsidRPr="00C07D22">
              <w:rPr>
                <w:rFonts w:ascii="Times New Roman" w:eastAsiaTheme="minorHAnsi" w:hAnsi="Times New Roman" w:cs="Times New Roman"/>
                <w:lang w:eastAsia="en-US"/>
              </w:rPr>
              <w:t>1</w:t>
            </w:r>
          </w:p>
        </w:tc>
        <w:tc>
          <w:tcPr>
            <w:tcW w:w="815" w:type="dxa"/>
            <w:tcBorders>
              <w:bottom w:val="single" w:sz="4" w:space="0" w:color="auto"/>
            </w:tcBorders>
          </w:tcPr>
          <w:p w14:paraId="24DCC8BE" w14:textId="77777777" w:rsidR="00210EC1" w:rsidRPr="00C07D22" w:rsidRDefault="00210EC1" w:rsidP="00210EC1">
            <w:pPr>
              <w:autoSpaceDE w:val="0"/>
              <w:autoSpaceDN w:val="0"/>
              <w:adjustRightInd w:val="0"/>
              <w:jc w:val="both"/>
              <w:rPr>
                <w:rFonts w:ascii="Times New Roman" w:eastAsiaTheme="minorHAnsi" w:hAnsi="Times New Roman" w:cs="Times New Roman"/>
                <w:lang w:eastAsia="en-US"/>
              </w:rPr>
            </w:pPr>
            <w:r w:rsidRPr="00C07D22">
              <w:rPr>
                <w:rFonts w:ascii="Times New Roman" w:eastAsiaTheme="minorHAnsi" w:hAnsi="Times New Roman" w:cs="Times New Roman"/>
                <w:lang w:eastAsia="en-US"/>
              </w:rPr>
              <w:t>16</w:t>
            </w:r>
          </w:p>
        </w:tc>
      </w:tr>
      <w:tr w:rsidR="00C07D22" w:rsidRPr="00C07D22" w14:paraId="6362B524" w14:textId="77777777" w:rsidTr="00210EC1">
        <w:tc>
          <w:tcPr>
            <w:tcW w:w="3510" w:type="dxa"/>
          </w:tcPr>
          <w:p w14:paraId="4180C2EF" w14:textId="77777777" w:rsidR="00210EC1" w:rsidRPr="00C07D22" w:rsidRDefault="00825CE5" w:rsidP="00825CE5">
            <w:pPr>
              <w:autoSpaceDE w:val="0"/>
              <w:autoSpaceDN w:val="0"/>
              <w:adjustRightInd w:val="0"/>
              <w:jc w:val="both"/>
              <w:rPr>
                <w:rFonts w:ascii="Times New Roman" w:eastAsiaTheme="minorHAnsi" w:hAnsi="Times New Roman" w:cs="Times New Roman"/>
                <w:lang w:eastAsia="en-US"/>
              </w:rPr>
            </w:pPr>
            <w:r w:rsidRPr="00C07D22">
              <w:rPr>
                <w:rFonts w:ascii="Times New Roman" w:eastAsiaTheme="minorHAnsi" w:hAnsi="Times New Roman" w:cs="Times New Roman"/>
                <w:lang w:eastAsia="en-US"/>
              </w:rPr>
              <w:t>Эпштейн</w:t>
            </w:r>
            <w:r w:rsidR="00210EC1" w:rsidRPr="00C07D22">
              <w:rPr>
                <w:rFonts w:ascii="Times New Roman" w:eastAsiaTheme="minorHAnsi" w:hAnsi="Times New Roman" w:cs="Times New Roman"/>
                <w:lang w:eastAsia="en-US"/>
              </w:rPr>
              <w:t xml:space="preserve"> – Барр </w:t>
            </w:r>
            <w:r w:rsidRPr="00C07D22">
              <w:rPr>
                <w:rFonts w:ascii="Times New Roman" w:eastAsiaTheme="minorHAnsi" w:hAnsi="Times New Roman" w:cs="Times New Roman"/>
                <w:lang w:val="kk-KZ" w:eastAsia="en-US"/>
              </w:rPr>
              <w:t>в</w:t>
            </w:r>
            <w:r w:rsidRPr="00C07D22">
              <w:rPr>
                <w:rFonts w:ascii="Times New Roman" w:eastAsiaTheme="minorHAnsi" w:hAnsi="Times New Roman" w:cs="Times New Roman"/>
                <w:lang w:eastAsia="en-US"/>
              </w:rPr>
              <w:t>ирус</w:t>
            </w:r>
            <w:r w:rsidRPr="00C07D22">
              <w:rPr>
                <w:rFonts w:ascii="Times New Roman" w:eastAsiaTheme="minorHAnsi" w:hAnsi="Times New Roman" w:cs="Times New Roman"/>
                <w:lang w:val="kk-KZ" w:eastAsia="en-US"/>
              </w:rPr>
              <w:t>ы</w:t>
            </w:r>
            <w:r w:rsidRPr="00C07D22">
              <w:rPr>
                <w:rFonts w:ascii="Times New Roman" w:eastAsiaTheme="minorHAnsi" w:hAnsi="Times New Roman" w:cs="Times New Roman"/>
                <w:lang w:eastAsia="en-US"/>
              </w:rPr>
              <w:t xml:space="preserve"> </w:t>
            </w:r>
            <w:r w:rsidR="00210EC1" w:rsidRPr="00C07D22">
              <w:rPr>
                <w:rFonts w:ascii="Times New Roman" w:eastAsiaTheme="minorHAnsi" w:hAnsi="Times New Roman" w:cs="Times New Roman"/>
                <w:lang w:eastAsia="en-US"/>
              </w:rPr>
              <w:t>(ЭБВ)</w:t>
            </w:r>
          </w:p>
        </w:tc>
        <w:tc>
          <w:tcPr>
            <w:tcW w:w="709" w:type="dxa"/>
          </w:tcPr>
          <w:p w14:paraId="03C33347" w14:textId="77777777" w:rsidR="00210EC1" w:rsidRPr="00C07D22" w:rsidRDefault="00210EC1">
            <w:r w:rsidRPr="00C07D22">
              <w:rPr>
                <w:rFonts w:ascii="Times New Roman" w:eastAsiaTheme="minorHAnsi" w:hAnsi="Times New Roman" w:cs="Times New Roman"/>
                <w:lang w:val="en-US" w:eastAsia="en-US"/>
              </w:rPr>
              <w:t>1</w:t>
            </w:r>
            <w:r w:rsidRPr="00C07D22">
              <w:rPr>
                <w:rFonts w:ascii="Times New Roman" w:eastAsiaTheme="minorHAnsi" w:hAnsi="Times New Roman" w:cs="Times New Roman"/>
                <w:vertAlign w:val="superscript"/>
                <w:lang w:val="en-US" w:eastAsia="en-US"/>
              </w:rPr>
              <w:t>2</w:t>
            </w:r>
          </w:p>
        </w:tc>
        <w:tc>
          <w:tcPr>
            <w:tcW w:w="567" w:type="dxa"/>
          </w:tcPr>
          <w:p w14:paraId="7292E635" w14:textId="77777777" w:rsidR="00210EC1" w:rsidRPr="00C07D22" w:rsidRDefault="00210EC1" w:rsidP="00210EC1">
            <w:pPr>
              <w:autoSpaceDE w:val="0"/>
              <w:autoSpaceDN w:val="0"/>
              <w:adjustRightInd w:val="0"/>
              <w:jc w:val="both"/>
              <w:rPr>
                <w:rFonts w:ascii="Times New Roman" w:eastAsiaTheme="minorHAnsi" w:hAnsi="Times New Roman" w:cs="Times New Roman"/>
                <w:lang w:val="en-US" w:eastAsia="en-US"/>
              </w:rPr>
            </w:pPr>
            <w:r w:rsidRPr="00C07D22">
              <w:rPr>
                <w:rFonts w:ascii="Times New Roman" w:eastAsiaTheme="minorHAnsi" w:hAnsi="Times New Roman" w:cs="Times New Roman"/>
                <w:lang w:val="en-US" w:eastAsia="en-US"/>
              </w:rPr>
              <w:t>14</w:t>
            </w:r>
          </w:p>
        </w:tc>
        <w:tc>
          <w:tcPr>
            <w:tcW w:w="2977" w:type="dxa"/>
            <w:shd w:val="clear" w:color="auto" w:fill="D9D9D9" w:themeFill="background1" w:themeFillShade="D9"/>
          </w:tcPr>
          <w:p w14:paraId="08968109" w14:textId="77777777" w:rsidR="00210EC1" w:rsidRPr="00C07D22" w:rsidRDefault="00210EC1" w:rsidP="00210EC1">
            <w:pPr>
              <w:autoSpaceDE w:val="0"/>
              <w:autoSpaceDN w:val="0"/>
              <w:adjustRightInd w:val="0"/>
              <w:jc w:val="both"/>
              <w:rPr>
                <w:rFonts w:ascii="Times New Roman" w:eastAsiaTheme="minorHAnsi" w:hAnsi="Times New Roman" w:cs="Times New Roman"/>
                <w:highlight w:val="lightGray"/>
                <w:lang w:eastAsia="en-US"/>
              </w:rPr>
            </w:pPr>
          </w:p>
        </w:tc>
        <w:tc>
          <w:tcPr>
            <w:tcW w:w="709" w:type="dxa"/>
            <w:shd w:val="clear" w:color="auto" w:fill="D9D9D9" w:themeFill="background1" w:themeFillShade="D9"/>
          </w:tcPr>
          <w:p w14:paraId="10E0DA77" w14:textId="77777777" w:rsidR="00210EC1" w:rsidRPr="00C07D22" w:rsidRDefault="00210EC1" w:rsidP="00210EC1">
            <w:pPr>
              <w:autoSpaceDE w:val="0"/>
              <w:autoSpaceDN w:val="0"/>
              <w:adjustRightInd w:val="0"/>
              <w:jc w:val="both"/>
              <w:rPr>
                <w:rFonts w:ascii="Times New Roman" w:eastAsiaTheme="minorHAnsi" w:hAnsi="Times New Roman" w:cs="Times New Roman"/>
                <w:highlight w:val="lightGray"/>
                <w:lang w:eastAsia="en-US"/>
              </w:rPr>
            </w:pPr>
          </w:p>
        </w:tc>
        <w:tc>
          <w:tcPr>
            <w:tcW w:w="815" w:type="dxa"/>
            <w:shd w:val="clear" w:color="auto" w:fill="D9D9D9" w:themeFill="background1" w:themeFillShade="D9"/>
          </w:tcPr>
          <w:p w14:paraId="1D29B072" w14:textId="77777777" w:rsidR="00210EC1" w:rsidRPr="00C07D22" w:rsidRDefault="00210EC1" w:rsidP="00210EC1">
            <w:pPr>
              <w:autoSpaceDE w:val="0"/>
              <w:autoSpaceDN w:val="0"/>
              <w:adjustRightInd w:val="0"/>
              <w:jc w:val="both"/>
              <w:rPr>
                <w:rFonts w:ascii="Times New Roman" w:eastAsiaTheme="minorHAnsi" w:hAnsi="Times New Roman" w:cs="Times New Roman"/>
                <w:highlight w:val="lightGray"/>
                <w:lang w:eastAsia="en-US"/>
              </w:rPr>
            </w:pPr>
          </w:p>
        </w:tc>
      </w:tr>
    </w:tbl>
    <w:p w14:paraId="5CCC1AF7" w14:textId="77777777" w:rsidR="00210EC1" w:rsidRPr="00C07D22" w:rsidRDefault="00210EC1" w:rsidP="00210EC1">
      <w:pPr>
        <w:autoSpaceDE w:val="0"/>
        <w:autoSpaceDN w:val="0"/>
        <w:adjustRightInd w:val="0"/>
        <w:spacing w:after="0" w:line="240" w:lineRule="auto"/>
        <w:jc w:val="both"/>
        <w:rPr>
          <w:rFonts w:ascii="Times New Roman" w:eastAsiaTheme="minorHAnsi" w:hAnsi="Times New Roman" w:cs="Times New Roman"/>
          <w:sz w:val="28"/>
          <w:szCs w:val="28"/>
          <w:lang w:eastAsia="en-US"/>
        </w:rPr>
      </w:pPr>
    </w:p>
    <w:tbl>
      <w:tblPr>
        <w:tblStyle w:val="a5"/>
        <w:tblW w:w="0" w:type="auto"/>
        <w:tblLook w:val="04A0" w:firstRow="1" w:lastRow="0" w:firstColumn="1" w:lastColumn="0" w:noHBand="0" w:noVBand="1"/>
      </w:tblPr>
      <w:tblGrid>
        <w:gridCol w:w="3013"/>
        <w:gridCol w:w="3009"/>
        <w:gridCol w:w="3039"/>
      </w:tblGrid>
      <w:tr w:rsidR="00C07D22" w:rsidRPr="00C07D22" w14:paraId="56914DEA" w14:textId="77777777" w:rsidTr="00D06B08">
        <w:tc>
          <w:tcPr>
            <w:tcW w:w="9061" w:type="dxa"/>
            <w:gridSpan w:val="3"/>
          </w:tcPr>
          <w:p w14:paraId="1D335D5C" w14:textId="77777777" w:rsidR="00E34355" w:rsidRPr="00C07D22" w:rsidRDefault="00825CE5" w:rsidP="00E34355">
            <w:pPr>
              <w:autoSpaceDE w:val="0"/>
              <w:autoSpaceDN w:val="0"/>
              <w:adjustRightInd w:val="0"/>
              <w:jc w:val="center"/>
              <w:rPr>
                <w:rFonts w:ascii="Times New Roman" w:eastAsiaTheme="minorHAnsi" w:hAnsi="Times New Roman" w:cs="Times New Roman"/>
                <w:b/>
                <w:lang w:eastAsia="en-US"/>
              </w:rPr>
            </w:pPr>
            <w:r w:rsidRPr="00C07D22">
              <w:rPr>
                <w:rFonts w:ascii="Times New Roman" w:eastAsiaTheme="minorHAnsi" w:hAnsi="Times New Roman" w:cs="Times New Roman"/>
                <w:b/>
                <w:lang w:eastAsia="en-US"/>
              </w:rPr>
              <w:t>Теріс нәтижелер алуға әкелетін клиникалық жағдайлар</w:t>
            </w:r>
          </w:p>
        </w:tc>
      </w:tr>
      <w:tr w:rsidR="00C07D22" w:rsidRPr="00C07D22" w14:paraId="5C4089EC" w14:textId="77777777" w:rsidTr="00D06B08">
        <w:tc>
          <w:tcPr>
            <w:tcW w:w="3013" w:type="dxa"/>
          </w:tcPr>
          <w:p w14:paraId="1F66EC64" w14:textId="77777777" w:rsidR="00210EC1" w:rsidRPr="00C07D22" w:rsidRDefault="00825CE5" w:rsidP="00210EC1">
            <w:pPr>
              <w:autoSpaceDE w:val="0"/>
              <w:autoSpaceDN w:val="0"/>
              <w:adjustRightInd w:val="0"/>
              <w:jc w:val="both"/>
              <w:rPr>
                <w:rFonts w:ascii="Times New Roman" w:eastAsiaTheme="minorHAnsi" w:hAnsi="Times New Roman" w:cs="Times New Roman"/>
                <w:lang w:eastAsia="en-US"/>
              </w:rPr>
            </w:pPr>
            <w:r w:rsidRPr="00C07D22">
              <w:rPr>
                <w:rFonts w:ascii="Times New Roman" w:eastAsia="MyriadPro-LightCond" w:hAnsi="Times New Roman" w:cs="Times New Roman"/>
                <w:lang w:eastAsia="en-US"/>
              </w:rPr>
              <w:lastRenderedPageBreak/>
              <w:t xml:space="preserve">Антиядролық антидене </w:t>
            </w:r>
            <w:r w:rsidR="00E34355" w:rsidRPr="00C07D22">
              <w:rPr>
                <w:rFonts w:ascii="Times New Roman" w:eastAsia="MyriadPro-LightCond" w:hAnsi="Times New Roman" w:cs="Times New Roman"/>
                <w:lang w:eastAsia="en-US"/>
              </w:rPr>
              <w:t>(ANA), n = 17</w:t>
            </w:r>
          </w:p>
        </w:tc>
        <w:tc>
          <w:tcPr>
            <w:tcW w:w="3009" w:type="dxa"/>
          </w:tcPr>
          <w:p w14:paraId="4A877EC3" w14:textId="77777777" w:rsidR="00210EC1" w:rsidRPr="00C07D22" w:rsidRDefault="00825CE5" w:rsidP="00825CE5">
            <w:pPr>
              <w:autoSpaceDE w:val="0"/>
              <w:autoSpaceDN w:val="0"/>
              <w:adjustRightInd w:val="0"/>
              <w:jc w:val="both"/>
              <w:rPr>
                <w:rFonts w:ascii="Times New Roman" w:eastAsiaTheme="minorHAnsi" w:hAnsi="Times New Roman" w:cs="Times New Roman"/>
                <w:lang w:eastAsia="en-US"/>
              </w:rPr>
            </w:pPr>
            <w:r w:rsidRPr="00C07D22">
              <w:rPr>
                <w:rFonts w:ascii="Times New Roman" w:eastAsia="MyriadPro-LightCond" w:hAnsi="Times New Roman" w:cs="Times New Roman"/>
                <w:lang w:val="kk-KZ" w:eastAsia="en-US"/>
              </w:rPr>
              <w:t>Қызылжегі</w:t>
            </w:r>
            <w:r w:rsidR="00E34355" w:rsidRPr="00C07D22">
              <w:rPr>
                <w:rFonts w:ascii="Times New Roman" w:eastAsia="MyriadPro-LightCond" w:hAnsi="Times New Roman" w:cs="Times New Roman"/>
                <w:lang w:eastAsia="en-US"/>
              </w:rPr>
              <w:t xml:space="preserve">, n = 15 </w:t>
            </w:r>
          </w:p>
        </w:tc>
        <w:tc>
          <w:tcPr>
            <w:tcW w:w="3039" w:type="dxa"/>
          </w:tcPr>
          <w:p w14:paraId="4B16CECA" w14:textId="77777777" w:rsidR="00117783" w:rsidRPr="00C07D22" w:rsidRDefault="00117783" w:rsidP="00117783">
            <w:pPr>
              <w:autoSpaceDE w:val="0"/>
              <w:autoSpaceDN w:val="0"/>
              <w:adjustRightInd w:val="0"/>
              <w:jc w:val="both"/>
              <w:rPr>
                <w:rFonts w:ascii="Times New Roman" w:eastAsia="MyriadPro-LightCond" w:hAnsi="Times New Roman" w:cs="Times New Roman"/>
                <w:lang w:val="kk-KZ" w:eastAsia="en-US"/>
              </w:rPr>
            </w:pPr>
            <w:r w:rsidRPr="00C07D22">
              <w:rPr>
                <w:rFonts w:ascii="Times New Roman" w:eastAsia="MyriadPro-LightCond" w:hAnsi="Times New Roman" w:cs="Times New Roman"/>
                <w:lang w:val="kk-KZ" w:eastAsia="en-US"/>
              </w:rPr>
              <w:t xml:space="preserve">Көптеген </w:t>
            </w:r>
          </w:p>
          <w:p w14:paraId="4507EDF4" w14:textId="77777777" w:rsidR="00210EC1" w:rsidRPr="00C07D22" w:rsidRDefault="00E34355" w:rsidP="00117783">
            <w:pPr>
              <w:autoSpaceDE w:val="0"/>
              <w:autoSpaceDN w:val="0"/>
              <w:adjustRightInd w:val="0"/>
              <w:jc w:val="both"/>
              <w:rPr>
                <w:rFonts w:ascii="Times New Roman" w:eastAsiaTheme="minorHAnsi" w:hAnsi="Times New Roman" w:cs="Times New Roman"/>
                <w:lang w:eastAsia="en-US"/>
              </w:rPr>
            </w:pPr>
            <w:r w:rsidRPr="00C07D22">
              <w:rPr>
                <w:rFonts w:ascii="Times New Roman" w:eastAsia="MyriadPro-LightCond" w:hAnsi="Times New Roman" w:cs="Times New Roman"/>
                <w:lang w:eastAsia="en-US"/>
              </w:rPr>
              <w:t>гемотрансфузи</w:t>
            </w:r>
            <w:r w:rsidR="00117783" w:rsidRPr="00C07D22">
              <w:rPr>
                <w:rFonts w:ascii="Times New Roman" w:eastAsia="MyriadPro-LightCond" w:hAnsi="Times New Roman" w:cs="Times New Roman"/>
                <w:lang w:val="kk-KZ" w:eastAsia="en-US"/>
              </w:rPr>
              <w:t>я</w:t>
            </w:r>
            <w:r w:rsidRPr="00C07D22">
              <w:rPr>
                <w:rFonts w:ascii="Times New Roman" w:eastAsia="MyriadPro-LightCond" w:hAnsi="Times New Roman" w:cs="Times New Roman"/>
                <w:lang w:eastAsia="en-US"/>
              </w:rPr>
              <w:t>, n = 10</w:t>
            </w:r>
          </w:p>
        </w:tc>
      </w:tr>
      <w:tr w:rsidR="00C07D22" w:rsidRPr="00C07D22" w14:paraId="54CE7D00" w14:textId="77777777" w:rsidTr="00D06B08">
        <w:tc>
          <w:tcPr>
            <w:tcW w:w="3013" w:type="dxa"/>
          </w:tcPr>
          <w:p w14:paraId="32F80C3C" w14:textId="77777777" w:rsidR="00210EC1" w:rsidRPr="00C07D22" w:rsidRDefault="00E34355" w:rsidP="00210EC1">
            <w:pPr>
              <w:autoSpaceDE w:val="0"/>
              <w:autoSpaceDN w:val="0"/>
              <w:adjustRightInd w:val="0"/>
              <w:jc w:val="both"/>
              <w:rPr>
                <w:rFonts w:ascii="Times New Roman" w:eastAsiaTheme="minorHAnsi" w:hAnsi="Times New Roman" w:cs="Times New Roman"/>
                <w:lang w:eastAsia="en-US"/>
              </w:rPr>
            </w:pPr>
            <w:r w:rsidRPr="00C07D22">
              <w:rPr>
                <w:rFonts w:ascii="Times New Roman" w:eastAsia="MyriadPro-LightCond" w:hAnsi="Times New Roman" w:cs="Times New Roman"/>
                <w:lang w:eastAsia="en-US"/>
              </w:rPr>
              <w:t>Цитомегаловирус (ЦМВ), n = 15</w:t>
            </w:r>
          </w:p>
        </w:tc>
        <w:tc>
          <w:tcPr>
            <w:tcW w:w="3009" w:type="dxa"/>
          </w:tcPr>
          <w:p w14:paraId="70FA2A0B" w14:textId="77777777" w:rsidR="00210EC1" w:rsidRPr="00C07D22" w:rsidRDefault="00825CE5" w:rsidP="00E34355">
            <w:pPr>
              <w:autoSpaceDE w:val="0"/>
              <w:autoSpaceDN w:val="0"/>
              <w:adjustRightInd w:val="0"/>
              <w:jc w:val="both"/>
              <w:rPr>
                <w:rFonts w:ascii="Times New Roman" w:eastAsiaTheme="minorHAnsi" w:hAnsi="Times New Roman" w:cs="Times New Roman"/>
                <w:lang w:eastAsia="en-US"/>
              </w:rPr>
            </w:pPr>
            <w:r w:rsidRPr="00C07D22">
              <w:rPr>
                <w:rFonts w:ascii="Times New Roman" w:eastAsia="MyriadPro-LightCond" w:hAnsi="Times New Roman" w:cs="Times New Roman"/>
                <w:lang w:eastAsia="en-US"/>
              </w:rPr>
              <w:t>Қызылша қызам</w:t>
            </w:r>
            <w:r w:rsidR="00117783" w:rsidRPr="00C07D22">
              <w:rPr>
                <w:rFonts w:ascii="Times New Roman" w:eastAsia="MyriadPro-LightCond" w:hAnsi="Times New Roman" w:cs="Times New Roman"/>
                <w:lang w:eastAsia="en-US"/>
              </w:rPr>
              <w:t>ы</w:t>
            </w:r>
            <w:r w:rsidR="00117783" w:rsidRPr="00C07D22">
              <w:rPr>
                <w:rFonts w:ascii="Times New Roman" w:eastAsia="MyriadPro-LightCond" w:hAnsi="Times New Roman" w:cs="Times New Roman"/>
                <w:lang w:val="kk-KZ" w:eastAsia="en-US"/>
              </w:rPr>
              <w:t>ғы</w:t>
            </w:r>
            <w:r w:rsidR="00E34355" w:rsidRPr="00C07D22">
              <w:rPr>
                <w:rFonts w:ascii="Times New Roman" w:eastAsia="MyriadPro-LightCond" w:hAnsi="Times New Roman" w:cs="Times New Roman"/>
                <w:lang w:eastAsia="en-US"/>
              </w:rPr>
              <w:t xml:space="preserve">, n = 15 </w:t>
            </w:r>
          </w:p>
        </w:tc>
        <w:tc>
          <w:tcPr>
            <w:tcW w:w="3039" w:type="dxa"/>
          </w:tcPr>
          <w:p w14:paraId="482BD671" w14:textId="77777777" w:rsidR="00210EC1" w:rsidRPr="00C07D22" w:rsidRDefault="00117783" w:rsidP="00117783">
            <w:pPr>
              <w:autoSpaceDE w:val="0"/>
              <w:autoSpaceDN w:val="0"/>
              <w:adjustRightInd w:val="0"/>
              <w:jc w:val="both"/>
              <w:rPr>
                <w:rFonts w:ascii="Times New Roman" w:eastAsiaTheme="minorHAnsi" w:hAnsi="Times New Roman" w:cs="Times New Roman"/>
                <w:lang w:eastAsia="en-US"/>
              </w:rPr>
            </w:pPr>
            <w:r w:rsidRPr="00C07D22">
              <w:rPr>
                <w:rFonts w:ascii="Times New Roman" w:eastAsia="MyriadPro-LightCond" w:hAnsi="Times New Roman" w:cs="Times New Roman"/>
                <w:lang w:val="kk-KZ" w:eastAsia="en-US"/>
              </w:rPr>
              <w:t>Қарапайым герпес в</w:t>
            </w:r>
            <w:r w:rsidR="00E34355" w:rsidRPr="00C07D22">
              <w:rPr>
                <w:rFonts w:ascii="Times New Roman" w:eastAsia="MyriadPro-LightCond" w:hAnsi="Times New Roman" w:cs="Times New Roman"/>
                <w:lang w:eastAsia="en-US"/>
              </w:rPr>
              <w:t>ирус</w:t>
            </w:r>
            <w:r w:rsidRPr="00C07D22">
              <w:rPr>
                <w:rFonts w:ascii="Times New Roman" w:eastAsia="MyriadPro-LightCond" w:hAnsi="Times New Roman" w:cs="Times New Roman"/>
                <w:lang w:val="kk-KZ" w:eastAsia="en-US"/>
              </w:rPr>
              <w:t>ы</w:t>
            </w:r>
            <w:r w:rsidR="00E34355" w:rsidRPr="00C07D22">
              <w:rPr>
                <w:rFonts w:ascii="Times New Roman" w:eastAsia="MyriadPro-LightCond" w:hAnsi="Times New Roman" w:cs="Times New Roman"/>
                <w:lang w:eastAsia="en-US"/>
              </w:rPr>
              <w:t>, n = 5</w:t>
            </w:r>
          </w:p>
        </w:tc>
      </w:tr>
      <w:tr w:rsidR="00C07D22" w:rsidRPr="00C07D22" w14:paraId="38C71E22" w14:textId="77777777" w:rsidTr="00D06B08">
        <w:tc>
          <w:tcPr>
            <w:tcW w:w="3013" w:type="dxa"/>
          </w:tcPr>
          <w:p w14:paraId="109E3B93" w14:textId="77777777" w:rsidR="00210EC1" w:rsidRPr="00C07D22" w:rsidRDefault="00825CE5" w:rsidP="00825CE5">
            <w:pPr>
              <w:autoSpaceDE w:val="0"/>
              <w:autoSpaceDN w:val="0"/>
              <w:adjustRightInd w:val="0"/>
              <w:jc w:val="both"/>
              <w:rPr>
                <w:rFonts w:ascii="Times New Roman" w:eastAsiaTheme="minorHAnsi" w:hAnsi="Times New Roman" w:cs="Times New Roman"/>
                <w:lang w:eastAsia="en-US"/>
              </w:rPr>
            </w:pPr>
            <w:r w:rsidRPr="00C07D22">
              <w:rPr>
                <w:rFonts w:ascii="Times New Roman" w:eastAsia="MyriadPro-LightCond" w:hAnsi="Times New Roman" w:cs="Times New Roman"/>
                <w:lang w:eastAsia="en-US"/>
              </w:rPr>
              <w:t xml:space="preserve">C </w:t>
            </w:r>
            <w:r w:rsidR="00E34355" w:rsidRPr="00C07D22">
              <w:rPr>
                <w:rFonts w:ascii="Times New Roman" w:eastAsia="MyriadPro-LightCond" w:hAnsi="Times New Roman" w:cs="Times New Roman"/>
                <w:lang w:eastAsia="en-US"/>
              </w:rPr>
              <w:t>гепатит</w:t>
            </w:r>
            <w:r w:rsidRPr="00C07D22">
              <w:rPr>
                <w:rFonts w:ascii="Times New Roman" w:eastAsia="MyriadPro-LightCond" w:hAnsi="Times New Roman" w:cs="Times New Roman"/>
                <w:lang w:val="kk-KZ" w:eastAsia="en-US"/>
              </w:rPr>
              <w:t>інің вирусы</w:t>
            </w:r>
            <w:r w:rsidR="00E34355" w:rsidRPr="00C07D22">
              <w:rPr>
                <w:rFonts w:ascii="Times New Roman" w:eastAsia="MyriadPro-LightCond" w:hAnsi="Times New Roman" w:cs="Times New Roman"/>
                <w:lang w:eastAsia="en-US"/>
              </w:rPr>
              <w:t xml:space="preserve"> (</w:t>
            </w:r>
            <w:r w:rsidRPr="00C07D22">
              <w:rPr>
                <w:rFonts w:ascii="Times New Roman" w:eastAsia="MyriadPro-LightCond" w:hAnsi="Times New Roman" w:cs="Times New Roman"/>
                <w:lang w:val="kk-KZ" w:eastAsia="en-US"/>
              </w:rPr>
              <w:t>СГВ</w:t>
            </w:r>
            <w:r w:rsidR="00E34355" w:rsidRPr="00C07D22">
              <w:rPr>
                <w:rFonts w:ascii="Times New Roman" w:eastAsia="MyriadPro-LightCond" w:hAnsi="Times New Roman" w:cs="Times New Roman"/>
                <w:lang w:eastAsia="en-US"/>
              </w:rPr>
              <w:t>), n = 15</w:t>
            </w:r>
          </w:p>
        </w:tc>
        <w:tc>
          <w:tcPr>
            <w:tcW w:w="3009" w:type="dxa"/>
          </w:tcPr>
          <w:p w14:paraId="21603053" w14:textId="77777777" w:rsidR="00210EC1" w:rsidRPr="00C07D22" w:rsidRDefault="00117783" w:rsidP="00117783">
            <w:pPr>
              <w:autoSpaceDE w:val="0"/>
              <w:autoSpaceDN w:val="0"/>
              <w:adjustRightInd w:val="0"/>
              <w:jc w:val="both"/>
              <w:rPr>
                <w:rFonts w:ascii="Times New Roman" w:eastAsiaTheme="minorHAnsi" w:hAnsi="Times New Roman" w:cs="Times New Roman"/>
                <w:lang w:eastAsia="en-US"/>
              </w:rPr>
            </w:pPr>
            <w:r w:rsidRPr="00C07D22">
              <w:rPr>
                <w:rFonts w:ascii="Times New Roman" w:eastAsia="MyriadPro-LightCond" w:hAnsi="Times New Roman" w:cs="Times New Roman"/>
                <w:lang w:val="kk-KZ" w:eastAsia="en-US"/>
              </w:rPr>
              <w:t>Мерез</w:t>
            </w:r>
            <w:r w:rsidR="00E34355" w:rsidRPr="00C07D22">
              <w:rPr>
                <w:rFonts w:ascii="Times New Roman" w:eastAsia="MyriadPro-LightCond" w:hAnsi="Times New Roman" w:cs="Times New Roman"/>
                <w:lang w:eastAsia="en-US"/>
              </w:rPr>
              <w:t xml:space="preserve">, n = 15 </w:t>
            </w:r>
          </w:p>
        </w:tc>
        <w:tc>
          <w:tcPr>
            <w:tcW w:w="3039" w:type="dxa"/>
          </w:tcPr>
          <w:p w14:paraId="022AA34B" w14:textId="77777777" w:rsidR="00210EC1" w:rsidRPr="00C07D22" w:rsidRDefault="00117783" w:rsidP="00117783">
            <w:pPr>
              <w:autoSpaceDE w:val="0"/>
              <w:autoSpaceDN w:val="0"/>
              <w:adjustRightInd w:val="0"/>
              <w:jc w:val="both"/>
              <w:rPr>
                <w:rFonts w:ascii="Times New Roman" w:eastAsiaTheme="minorHAnsi" w:hAnsi="Times New Roman" w:cs="Times New Roman"/>
                <w:lang w:eastAsia="en-US"/>
              </w:rPr>
            </w:pPr>
            <w:r w:rsidRPr="00C07D22">
              <w:rPr>
                <w:rFonts w:ascii="Times New Roman" w:eastAsia="MyriadPro-LightCond" w:hAnsi="Times New Roman" w:cs="Times New Roman"/>
                <w:lang w:val="kk-KZ" w:eastAsia="en-US"/>
              </w:rPr>
              <w:t>Диализ алатын п</w:t>
            </w:r>
            <w:r w:rsidR="00E34355" w:rsidRPr="00C07D22">
              <w:rPr>
                <w:rFonts w:ascii="Times New Roman" w:eastAsia="MyriadPro-LightCond" w:hAnsi="Times New Roman" w:cs="Times New Roman"/>
                <w:lang w:eastAsia="en-US"/>
              </w:rPr>
              <w:t>ациент</w:t>
            </w:r>
            <w:r w:rsidRPr="00C07D22">
              <w:rPr>
                <w:rFonts w:ascii="Times New Roman" w:eastAsia="MyriadPro-LightCond" w:hAnsi="Times New Roman" w:cs="Times New Roman"/>
                <w:lang w:val="kk-KZ" w:eastAsia="en-US"/>
              </w:rPr>
              <w:t>тер</w:t>
            </w:r>
            <w:r w:rsidR="00E34355" w:rsidRPr="00C07D22">
              <w:rPr>
                <w:rFonts w:ascii="Times New Roman" w:eastAsia="MyriadPro-LightCond" w:hAnsi="Times New Roman" w:cs="Times New Roman"/>
                <w:lang w:eastAsia="en-US"/>
              </w:rPr>
              <w:t>, n = 4</w:t>
            </w:r>
          </w:p>
        </w:tc>
      </w:tr>
      <w:tr w:rsidR="00C07D22" w:rsidRPr="00C07D22" w14:paraId="6908517F" w14:textId="77777777" w:rsidTr="00D06B08">
        <w:tc>
          <w:tcPr>
            <w:tcW w:w="3013" w:type="dxa"/>
          </w:tcPr>
          <w:p w14:paraId="49DBC66F" w14:textId="77777777" w:rsidR="00825CE5" w:rsidRPr="00C07D22" w:rsidRDefault="00825CE5" w:rsidP="00210EC1">
            <w:pPr>
              <w:autoSpaceDE w:val="0"/>
              <w:autoSpaceDN w:val="0"/>
              <w:adjustRightInd w:val="0"/>
              <w:jc w:val="both"/>
              <w:rPr>
                <w:rFonts w:ascii="Times New Roman" w:eastAsia="MyriadPro-LightCond" w:hAnsi="Times New Roman" w:cs="Times New Roman"/>
                <w:lang w:val="kk-KZ" w:eastAsia="en-US"/>
              </w:rPr>
            </w:pPr>
            <w:r w:rsidRPr="00C07D22">
              <w:rPr>
                <w:rFonts w:ascii="Times New Roman" w:eastAsia="MyriadPro-LightCond" w:hAnsi="Times New Roman" w:cs="Times New Roman"/>
                <w:lang w:val="kk-KZ" w:eastAsia="en-US"/>
              </w:rPr>
              <w:t>А</w:t>
            </w:r>
            <w:r w:rsidRPr="00C07D22">
              <w:rPr>
                <w:rFonts w:ascii="Times New Roman" w:eastAsia="MyriadPro-LightCond" w:hAnsi="Times New Roman" w:cs="Times New Roman"/>
                <w:lang w:eastAsia="en-US"/>
              </w:rPr>
              <w:t>дамның</w:t>
            </w:r>
            <w:r w:rsidRPr="00C07D22">
              <w:rPr>
                <w:rFonts w:ascii="Times New Roman" w:eastAsia="MyriadPro-LightCond" w:hAnsi="Times New Roman" w:cs="Times New Roman"/>
                <w:lang w:val="kk-KZ" w:eastAsia="en-US"/>
              </w:rPr>
              <w:t xml:space="preserve"> л</w:t>
            </w:r>
            <w:r w:rsidRPr="00C07D22">
              <w:rPr>
                <w:rFonts w:ascii="Times New Roman" w:eastAsia="MyriadPro-LightCond" w:hAnsi="Times New Roman" w:cs="Times New Roman"/>
                <w:lang w:eastAsia="en-US"/>
              </w:rPr>
              <w:t xml:space="preserve">имфотропты </w:t>
            </w:r>
            <w:r w:rsidRPr="00C07D22">
              <w:rPr>
                <w:rFonts w:ascii="Times New Roman" w:eastAsia="MyriadPro-LightCond" w:hAnsi="Times New Roman" w:cs="Times New Roman"/>
                <w:lang w:val="kk-KZ" w:eastAsia="en-US"/>
              </w:rPr>
              <w:t>Т</w:t>
            </w:r>
            <w:r w:rsidRPr="00C07D22">
              <w:rPr>
                <w:rFonts w:ascii="Times New Roman" w:eastAsia="MyriadPro-LightCond" w:hAnsi="Times New Roman" w:cs="Times New Roman"/>
                <w:lang w:eastAsia="en-US"/>
              </w:rPr>
              <w:t>- жасушалық вирусы, I тип</w:t>
            </w:r>
            <w:r w:rsidRPr="00C07D22">
              <w:rPr>
                <w:rFonts w:ascii="Times New Roman" w:eastAsia="MyriadPro-LightCond" w:hAnsi="Times New Roman" w:cs="Times New Roman"/>
                <w:lang w:val="kk-KZ" w:eastAsia="en-US"/>
              </w:rPr>
              <w:t>і</w:t>
            </w:r>
            <w:r w:rsidRPr="00C07D22">
              <w:rPr>
                <w:rFonts w:ascii="Times New Roman" w:eastAsia="MyriadPro-LightCond" w:hAnsi="Times New Roman" w:cs="Times New Roman"/>
                <w:lang w:eastAsia="en-US"/>
              </w:rPr>
              <w:t xml:space="preserve"> </w:t>
            </w:r>
          </w:p>
          <w:p w14:paraId="0F587721" w14:textId="77777777" w:rsidR="00210EC1" w:rsidRPr="00C07D22" w:rsidRDefault="00E34355" w:rsidP="00210EC1">
            <w:pPr>
              <w:autoSpaceDE w:val="0"/>
              <w:autoSpaceDN w:val="0"/>
              <w:adjustRightInd w:val="0"/>
              <w:jc w:val="both"/>
              <w:rPr>
                <w:rFonts w:ascii="Times New Roman" w:eastAsiaTheme="minorHAnsi" w:hAnsi="Times New Roman" w:cs="Times New Roman"/>
                <w:lang w:eastAsia="en-US"/>
              </w:rPr>
            </w:pPr>
            <w:r w:rsidRPr="00C07D22">
              <w:rPr>
                <w:rFonts w:ascii="Times New Roman" w:eastAsia="MyriadPro-LightCond" w:hAnsi="Times New Roman" w:cs="Times New Roman"/>
                <w:lang w:eastAsia="en-US"/>
              </w:rPr>
              <w:t>(HTLV-I), n = 15</w:t>
            </w:r>
          </w:p>
        </w:tc>
        <w:tc>
          <w:tcPr>
            <w:tcW w:w="3009" w:type="dxa"/>
          </w:tcPr>
          <w:p w14:paraId="4FDEE88E" w14:textId="77777777" w:rsidR="00210EC1" w:rsidRPr="00C07D22" w:rsidRDefault="00117783" w:rsidP="00117783">
            <w:pPr>
              <w:autoSpaceDE w:val="0"/>
              <w:autoSpaceDN w:val="0"/>
              <w:adjustRightInd w:val="0"/>
              <w:jc w:val="both"/>
              <w:rPr>
                <w:rFonts w:ascii="Times New Roman" w:eastAsiaTheme="minorHAnsi" w:hAnsi="Times New Roman" w:cs="Times New Roman"/>
                <w:lang w:eastAsia="en-US"/>
              </w:rPr>
            </w:pPr>
            <w:r w:rsidRPr="00C07D22">
              <w:rPr>
                <w:rFonts w:ascii="Times New Roman" w:eastAsia="MyriadPro-LightCond" w:hAnsi="Times New Roman" w:cs="Times New Roman"/>
                <w:lang w:val="kk-KZ" w:eastAsia="en-US"/>
              </w:rPr>
              <w:t>Тұмау</w:t>
            </w:r>
            <w:r w:rsidR="00E34355" w:rsidRPr="00C07D22">
              <w:rPr>
                <w:rFonts w:ascii="Times New Roman" w:eastAsia="MyriadPro-LightCond" w:hAnsi="Times New Roman" w:cs="Times New Roman"/>
                <w:lang w:eastAsia="en-US"/>
              </w:rPr>
              <w:t xml:space="preserve">, n = 10 </w:t>
            </w:r>
          </w:p>
        </w:tc>
        <w:tc>
          <w:tcPr>
            <w:tcW w:w="3039" w:type="dxa"/>
          </w:tcPr>
          <w:p w14:paraId="358C78F0" w14:textId="77777777" w:rsidR="00210EC1" w:rsidRPr="00C07D22" w:rsidRDefault="00117783" w:rsidP="00210EC1">
            <w:pPr>
              <w:autoSpaceDE w:val="0"/>
              <w:autoSpaceDN w:val="0"/>
              <w:adjustRightInd w:val="0"/>
              <w:jc w:val="both"/>
              <w:rPr>
                <w:rFonts w:ascii="Times New Roman" w:eastAsiaTheme="minorHAnsi" w:hAnsi="Times New Roman" w:cs="Times New Roman"/>
                <w:lang w:eastAsia="en-US"/>
              </w:rPr>
            </w:pPr>
            <w:r w:rsidRPr="00C07D22">
              <w:rPr>
                <w:rFonts w:ascii="Times New Roman" w:eastAsia="MyriadPro-LightCond" w:hAnsi="Times New Roman" w:cs="Times New Roman"/>
                <w:lang w:eastAsia="en-US"/>
              </w:rPr>
              <w:t>Топоизомераза-I немесе рибонуклеопротеинге антиденелер</w:t>
            </w:r>
            <w:r w:rsidR="00E34355" w:rsidRPr="00C07D22">
              <w:rPr>
                <w:rFonts w:ascii="Times New Roman" w:eastAsia="MyriadPro-LightCond" w:hAnsi="Times New Roman" w:cs="Times New Roman"/>
                <w:lang w:eastAsia="en-US"/>
              </w:rPr>
              <w:t>, n = 3</w:t>
            </w:r>
          </w:p>
        </w:tc>
      </w:tr>
      <w:tr w:rsidR="00C07D22" w:rsidRPr="00C07D22" w14:paraId="6D8E946B" w14:textId="77777777" w:rsidTr="00D06B08">
        <w:tc>
          <w:tcPr>
            <w:tcW w:w="3013" w:type="dxa"/>
          </w:tcPr>
          <w:p w14:paraId="7F2B6BD2" w14:textId="77777777" w:rsidR="00E34355" w:rsidRPr="00C07D22" w:rsidRDefault="00825CE5" w:rsidP="00825CE5">
            <w:pPr>
              <w:autoSpaceDE w:val="0"/>
              <w:autoSpaceDN w:val="0"/>
              <w:adjustRightInd w:val="0"/>
              <w:jc w:val="both"/>
              <w:rPr>
                <w:rFonts w:ascii="Times New Roman" w:eastAsia="MyriadPro-LightCond" w:hAnsi="Times New Roman" w:cs="Times New Roman"/>
                <w:lang w:eastAsia="en-US"/>
              </w:rPr>
            </w:pPr>
            <w:r w:rsidRPr="00C07D22">
              <w:rPr>
                <w:rFonts w:ascii="Times New Roman" w:eastAsia="MyriadPro-LightCond" w:hAnsi="Times New Roman" w:cs="Times New Roman"/>
                <w:lang w:val="kk-KZ" w:eastAsia="en-US"/>
              </w:rPr>
              <w:t>А</w:t>
            </w:r>
            <w:r w:rsidRPr="00C07D22">
              <w:rPr>
                <w:rFonts w:ascii="Times New Roman" w:eastAsia="MyriadPro-LightCond" w:hAnsi="Times New Roman" w:cs="Times New Roman"/>
                <w:lang w:eastAsia="en-US"/>
              </w:rPr>
              <w:t>дамның</w:t>
            </w:r>
            <w:r w:rsidRPr="00C07D22">
              <w:rPr>
                <w:rFonts w:ascii="Times New Roman" w:eastAsia="MyriadPro-LightCond" w:hAnsi="Times New Roman" w:cs="Times New Roman"/>
                <w:lang w:val="kk-KZ" w:eastAsia="en-US"/>
              </w:rPr>
              <w:t xml:space="preserve"> л</w:t>
            </w:r>
            <w:r w:rsidRPr="00C07D22">
              <w:rPr>
                <w:rFonts w:ascii="Times New Roman" w:eastAsia="MyriadPro-LightCond" w:hAnsi="Times New Roman" w:cs="Times New Roman"/>
                <w:lang w:eastAsia="en-US"/>
              </w:rPr>
              <w:t xml:space="preserve">имфотропты </w:t>
            </w:r>
            <w:r w:rsidRPr="00C07D22">
              <w:rPr>
                <w:rFonts w:ascii="Times New Roman" w:eastAsia="MyriadPro-LightCond" w:hAnsi="Times New Roman" w:cs="Times New Roman"/>
                <w:lang w:val="kk-KZ" w:eastAsia="en-US"/>
              </w:rPr>
              <w:t>Т</w:t>
            </w:r>
            <w:r w:rsidRPr="00C07D22">
              <w:rPr>
                <w:rFonts w:ascii="Times New Roman" w:eastAsia="MyriadPro-LightCond" w:hAnsi="Times New Roman" w:cs="Times New Roman"/>
                <w:lang w:eastAsia="en-US"/>
              </w:rPr>
              <w:t>- жасушалық вирусы</w:t>
            </w:r>
            <w:r w:rsidR="00E34355" w:rsidRPr="00C07D22">
              <w:rPr>
                <w:rFonts w:ascii="Times New Roman" w:eastAsia="MyriadPro-LightCond" w:hAnsi="Times New Roman" w:cs="Times New Roman"/>
                <w:lang w:eastAsia="en-US"/>
              </w:rPr>
              <w:t xml:space="preserve">, II </w:t>
            </w:r>
            <w:r w:rsidRPr="00C07D22">
              <w:rPr>
                <w:rFonts w:ascii="Times New Roman" w:eastAsia="MyriadPro-LightCond" w:hAnsi="Times New Roman" w:cs="Times New Roman"/>
                <w:lang w:eastAsia="en-US"/>
              </w:rPr>
              <w:t>тип</w:t>
            </w:r>
            <w:r w:rsidRPr="00C07D22">
              <w:rPr>
                <w:rFonts w:ascii="Times New Roman" w:eastAsia="MyriadPro-LightCond" w:hAnsi="Times New Roman" w:cs="Times New Roman"/>
                <w:lang w:val="kk-KZ" w:eastAsia="en-US"/>
              </w:rPr>
              <w:t>і</w:t>
            </w:r>
            <w:r w:rsidRPr="00C07D22">
              <w:rPr>
                <w:rFonts w:ascii="Times New Roman" w:eastAsia="MyriadPro-LightCond" w:hAnsi="Times New Roman" w:cs="Times New Roman"/>
                <w:lang w:eastAsia="en-US"/>
              </w:rPr>
              <w:t xml:space="preserve"> </w:t>
            </w:r>
            <w:r w:rsidR="00E34355" w:rsidRPr="00C07D22">
              <w:rPr>
                <w:rFonts w:ascii="Times New Roman" w:eastAsia="MyriadPro-LightCond" w:hAnsi="Times New Roman" w:cs="Times New Roman"/>
                <w:lang w:eastAsia="en-US"/>
              </w:rPr>
              <w:t>(HTLV-II), n = 15</w:t>
            </w:r>
          </w:p>
        </w:tc>
        <w:tc>
          <w:tcPr>
            <w:tcW w:w="3009" w:type="dxa"/>
          </w:tcPr>
          <w:p w14:paraId="3FD44CB4" w14:textId="77777777" w:rsidR="00E34355" w:rsidRPr="00C07D22" w:rsidRDefault="00E34355" w:rsidP="00E34355">
            <w:pPr>
              <w:autoSpaceDE w:val="0"/>
              <w:autoSpaceDN w:val="0"/>
              <w:adjustRightInd w:val="0"/>
              <w:jc w:val="both"/>
              <w:rPr>
                <w:rFonts w:ascii="Times New Roman" w:eastAsia="MyriadPro-LightCond" w:hAnsi="Times New Roman" w:cs="Times New Roman"/>
                <w:lang w:eastAsia="en-US"/>
              </w:rPr>
            </w:pPr>
            <w:r w:rsidRPr="00C07D22">
              <w:rPr>
                <w:rFonts w:ascii="Times New Roman" w:eastAsia="MyriadPro-LightCond" w:hAnsi="Times New Roman" w:cs="Times New Roman"/>
                <w:lang w:eastAsia="en-US"/>
              </w:rPr>
              <w:t xml:space="preserve">Гемофилия, n = 10 </w:t>
            </w:r>
          </w:p>
        </w:tc>
        <w:tc>
          <w:tcPr>
            <w:tcW w:w="3039" w:type="dxa"/>
          </w:tcPr>
          <w:p w14:paraId="4E8F6124" w14:textId="77777777" w:rsidR="00E34355" w:rsidRPr="00C07D22" w:rsidRDefault="00117783" w:rsidP="00AC5D32">
            <w:pPr>
              <w:autoSpaceDE w:val="0"/>
              <w:autoSpaceDN w:val="0"/>
              <w:adjustRightInd w:val="0"/>
              <w:jc w:val="both"/>
              <w:rPr>
                <w:rFonts w:ascii="Times New Roman" w:eastAsia="MyriadPro-LightCond" w:hAnsi="Times New Roman" w:cs="Times New Roman"/>
                <w:lang w:eastAsia="en-US"/>
              </w:rPr>
            </w:pPr>
            <w:r w:rsidRPr="00C07D22">
              <w:rPr>
                <w:rFonts w:ascii="Times New Roman" w:eastAsia="MyriadPro-LightCond" w:hAnsi="Times New Roman" w:cs="Times New Roman"/>
                <w:lang w:eastAsia="en-US"/>
              </w:rPr>
              <w:t>Сүт безі обыры</w:t>
            </w:r>
            <w:r w:rsidR="00E34355" w:rsidRPr="00C07D22">
              <w:rPr>
                <w:rFonts w:ascii="Times New Roman" w:eastAsia="MyriadPro-LightCond" w:hAnsi="Times New Roman" w:cs="Times New Roman"/>
                <w:lang w:eastAsia="en-US"/>
              </w:rPr>
              <w:t>, n = 1</w:t>
            </w:r>
          </w:p>
        </w:tc>
      </w:tr>
      <w:tr w:rsidR="00C07D22" w:rsidRPr="00C07D22" w14:paraId="461C8A1B" w14:textId="77777777" w:rsidTr="00D06B08">
        <w:tc>
          <w:tcPr>
            <w:tcW w:w="3013" w:type="dxa"/>
          </w:tcPr>
          <w:p w14:paraId="11E0ADC2" w14:textId="77777777" w:rsidR="00E34355" w:rsidRPr="00C07D22" w:rsidRDefault="00E34355" w:rsidP="00825CE5">
            <w:pPr>
              <w:autoSpaceDE w:val="0"/>
              <w:autoSpaceDN w:val="0"/>
              <w:adjustRightInd w:val="0"/>
              <w:jc w:val="both"/>
              <w:rPr>
                <w:rFonts w:ascii="Times New Roman" w:eastAsia="MyriadPro-LightCond" w:hAnsi="Times New Roman" w:cs="Times New Roman"/>
                <w:lang w:eastAsia="en-US"/>
              </w:rPr>
            </w:pPr>
            <w:r w:rsidRPr="00C07D22">
              <w:rPr>
                <w:rFonts w:ascii="Times New Roman" w:eastAsia="MyriadPro-LightCond" w:hAnsi="Times New Roman" w:cs="Times New Roman"/>
                <w:lang w:eastAsia="en-US"/>
              </w:rPr>
              <w:t>Гаммопати</w:t>
            </w:r>
            <w:r w:rsidR="00825CE5" w:rsidRPr="00C07D22">
              <w:rPr>
                <w:rFonts w:ascii="Times New Roman" w:eastAsia="MyriadPro-LightCond" w:hAnsi="Times New Roman" w:cs="Times New Roman"/>
                <w:lang w:val="kk-KZ" w:eastAsia="en-US"/>
              </w:rPr>
              <w:t>я</w:t>
            </w:r>
            <w:r w:rsidRPr="00C07D22">
              <w:rPr>
                <w:rFonts w:ascii="Times New Roman" w:eastAsia="MyriadPro-LightCond" w:hAnsi="Times New Roman" w:cs="Times New Roman"/>
                <w:lang w:eastAsia="en-US"/>
              </w:rPr>
              <w:t xml:space="preserve"> IgG, n = 13 </w:t>
            </w:r>
          </w:p>
        </w:tc>
        <w:tc>
          <w:tcPr>
            <w:tcW w:w="3009" w:type="dxa"/>
          </w:tcPr>
          <w:p w14:paraId="737699B4" w14:textId="77777777" w:rsidR="00E34355" w:rsidRPr="00C07D22" w:rsidRDefault="00E34355" w:rsidP="00AC5D32">
            <w:pPr>
              <w:autoSpaceDE w:val="0"/>
              <w:autoSpaceDN w:val="0"/>
              <w:adjustRightInd w:val="0"/>
              <w:jc w:val="both"/>
              <w:rPr>
                <w:rFonts w:ascii="Times New Roman" w:eastAsia="MyriadPro-LightCond" w:hAnsi="Times New Roman" w:cs="Times New Roman"/>
                <w:lang w:eastAsia="en-US"/>
              </w:rPr>
            </w:pPr>
            <w:r w:rsidRPr="00C07D22">
              <w:rPr>
                <w:rFonts w:ascii="Times New Roman" w:eastAsia="MyriadPro-LightCond" w:hAnsi="Times New Roman" w:cs="Times New Roman"/>
                <w:lang w:eastAsia="en-US"/>
              </w:rPr>
              <w:t>Цирроз, n = 5</w:t>
            </w:r>
          </w:p>
        </w:tc>
        <w:tc>
          <w:tcPr>
            <w:tcW w:w="3039" w:type="dxa"/>
          </w:tcPr>
          <w:p w14:paraId="27F3915E" w14:textId="77777777" w:rsidR="00E34355" w:rsidRPr="00C07D22" w:rsidRDefault="00117783" w:rsidP="00AC5D32">
            <w:pPr>
              <w:autoSpaceDE w:val="0"/>
              <w:autoSpaceDN w:val="0"/>
              <w:adjustRightInd w:val="0"/>
              <w:jc w:val="both"/>
              <w:rPr>
                <w:rFonts w:ascii="Times New Roman" w:eastAsia="MyriadPro-LightCond" w:hAnsi="Times New Roman" w:cs="Times New Roman"/>
                <w:lang w:eastAsia="en-US"/>
              </w:rPr>
            </w:pPr>
            <w:r w:rsidRPr="00C07D22">
              <w:rPr>
                <w:rFonts w:ascii="Times New Roman" w:eastAsia="MyriadPro-LightCond" w:hAnsi="Times New Roman" w:cs="Times New Roman"/>
                <w:lang w:eastAsia="en-US"/>
              </w:rPr>
              <w:t>ДН</w:t>
            </w:r>
            <w:r w:rsidRPr="00C07D22">
              <w:rPr>
                <w:rFonts w:ascii="Times New Roman" w:eastAsia="MyriadPro-LightCond" w:hAnsi="Times New Roman" w:cs="Times New Roman"/>
                <w:lang w:val="kk-KZ" w:eastAsia="en-US"/>
              </w:rPr>
              <w:t>Қ антиденелер</w:t>
            </w:r>
            <w:r w:rsidR="00E34355" w:rsidRPr="00C07D22">
              <w:rPr>
                <w:rFonts w:ascii="Times New Roman" w:eastAsia="MyriadPro-LightCond" w:hAnsi="Times New Roman" w:cs="Times New Roman"/>
                <w:lang w:eastAsia="en-US"/>
              </w:rPr>
              <w:t>, n = 1</w:t>
            </w:r>
          </w:p>
        </w:tc>
      </w:tr>
      <w:tr w:rsidR="00C07D22" w:rsidRPr="00C07D22" w14:paraId="30A64343" w14:textId="77777777" w:rsidTr="00D06B08">
        <w:tc>
          <w:tcPr>
            <w:tcW w:w="3013" w:type="dxa"/>
          </w:tcPr>
          <w:p w14:paraId="4FEB082C" w14:textId="77777777" w:rsidR="00E34355" w:rsidRPr="00C07D22" w:rsidRDefault="00E34355" w:rsidP="00825CE5">
            <w:pPr>
              <w:autoSpaceDE w:val="0"/>
              <w:autoSpaceDN w:val="0"/>
              <w:adjustRightInd w:val="0"/>
              <w:jc w:val="both"/>
              <w:rPr>
                <w:rFonts w:ascii="Times New Roman" w:eastAsia="MyriadPro-LightCond" w:hAnsi="Times New Roman" w:cs="Times New Roman"/>
                <w:lang w:eastAsia="en-US"/>
              </w:rPr>
            </w:pPr>
            <w:r w:rsidRPr="00C07D22">
              <w:rPr>
                <w:rFonts w:ascii="Times New Roman" w:eastAsia="MyriadPro-LightCond" w:hAnsi="Times New Roman" w:cs="Times New Roman"/>
                <w:lang w:eastAsia="en-US"/>
              </w:rPr>
              <w:t>Гаммопати</w:t>
            </w:r>
            <w:r w:rsidR="00825CE5" w:rsidRPr="00C07D22">
              <w:rPr>
                <w:rFonts w:ascii="Times New Roman" w:eastAsia="MyriadPro-LightCond" w:hAnsi="Times New Roman" w:cs="Times New Roman"/>
                <w:lang w:val="kk-KZ" w:eastAsia="en-US"/>
              </w:rPr>
              <w:t>я</w:t>
            </w:r>
            <w:r w:rsidRPr="00C07D22">
              <w:rPr>
                <w:rFonts w:ascii="Times New Roman" w:eastAsia="MyriadPro-LightCond" w:hAnsi="Times New Roman" w:cs="Times New Roman"/>
                <w:lang w:eastAsia="en-US"/>
              </w:rPr>
              <w:t xml:space="preserve"> IgM, n = 12 </w:t>
            </w:r>
          </w:p>
        </w:tc>
        <w:tc>
          <w:tcPr>
            <w:tcW w:w="3009" w:type="dxa"/>
          </w:tcPr>
          <w:p w14:paraId="06A55C13" w14:textId="77777777" w:rsidR="00E34355" w:rsidRPr="00C07D22" w:rsidRDefault="00117783" w:rsidP="00117783">
            <w:pPr>
              <w:autoSpaceDE w:val="0"/>
              <w:autoSpaceDN w:val="0"/>
              <w:adjustRightInd w:val="0"/>
              <w:jc w:val="both"/>
              <w:rPr>
                <w:rFonts w:ascii="Times New Roman" w:eastAsia="MyriadPro-LightCond" w:hAnsi="Times New Roman" w:cs="Times New Roman"/>
                <w:lang w:eastAsia="en-US"/>
              </w:rPr>
            </w:pPr>
            <w:r w:rsidRPr="00C07D22">
              <w:rPr>
                <w:rFonts w:ascii="Times New Roman" w:eastAsia="MyriadPro-LightCond" w:hAnsi="Times New Roman" w:cs="Times New Roman"/>
                <w:lang w:val="kk-KZ" w:eastAsia="en-US"/>
              </w:rPr>
              <w:t>Жуан ішек обыры</w:t>
            </w:r>
            <w:r w:rsidR="00E34355" w:rsidRPr="00C07D22">
              <w:rPr>
                <w:rFonts w:ascii="Times New Roman" w:eastAsia="MyriadPro-LightCond" w:hAnsi="Times New Roman" w:cs="Times New Roman"/>
                <w:lang w:eastAsia="en-US"/>
              </w:rPr>
              <w:t>, n = 4</w:t>
            </w:r>
          </w:p>
        </w:tc>
        <w:tc>
          <w:tcPr>
            <w:tcW w:w="3039" w:type="dxa"/>
            <w:tcBorders>
              <w:bottom w:val="single" w:sz="4" w:space="0" w:color="auto"/>
            </w:tcBorders>
          </w:tcPr>
          <w:p w14:paraId="10CA0173" w14:textId="77777777" w:rsidR="00E34355" w:rsidRPr="00C07D22" w:rsidRDefault="00117783" w:rsidP="00117783">
            <w:pPr>
              <w:autoSpaceDE w:val="0"/>
              <w:autoSpaceDN w:val="0"/>
              <w:adjustRightInd w:val="0"/>
              <w:jc w:val="both"/>
              <w:rPr>
                <w:rFonts w:ascii="Times New Roman" w:eastAsia="MyriadPro-LightCond" w:hAnsi="Times New Roman" w:cs="Times New Roman"/>
                <w:lang w:eastAsia="en-US"/>
              </w:rPr>
            </w:pPr>
            <w:r w:rsidRPr="00C07D22">
              <w:rPr>
                <w:rFonts w:ascii="Times New Roman" w:eastAsia="MyriadPro-LightCond" w:hAnsi="Times New Roman" w:cs="Times New Roman"/>
                <w:lang w:val="kk-KZ" w:eastAsia="en-US"/>
              </w:rPr>
              <w:t>Соз</w:t>
            </w:r>
            <w:r w:rsidR="00E34355" w:rsidRPr="00C07D22">
              <w:rPr>
                <w:rFonts w:ascii="Times New Roman" w:eastAsia="MyriadPro-LightCond" w:hAnsi="Times New Roman" w:cs="Times New Roman"/>
                <w:lang w:eastAsia="en-US"/>
              </w:rPr>
              <w:t>, n = 1</w:t>
            </w:r>
          </w:p>
        </w:tc>
      </w:tr>
      <w:tr w:rsidR="00C07D22" w:rsidRPr="00C07D22" w14:paraId="6604A25A" w14:textId="77777777" w:rsidTr="00D06B08">
        <w:tc>
          <w:tcPr>
            <w:tcW w:w="3013" w:type="dxa"/>
          </w:tcPr>
          <w:p w14:paraId="756F3ACD" w14:textId="77777777" w:rsidR="00E34355" w:rsidRPr="00C07D22" w:rsidRDefault="00E34355" w:rsidP="00E34355">
            <w:pPr>
              <w:autoSpaceDE w:val="0"/>
              <w:autoSpaceDN w:val="0"/>
              <w:adjustRightInd w:val="0"/>
              <w:jc w:val="both"/>
              <w:rPr>
                <w:rFonts w:ascii="Times New Roman" w:eastAsia="MyriadPro-LightCond" w:hAnsi="Times New Roman" w:cs="Times New Roman"/>
                <w:lang w:eastAsia="en-US"/>
              </w:rPr>
            </w:pPr>
            <w:r w:rsidRPr="00C07D22">
              <w:rPr>
                <w:rFonts w:ascii="Times New Roman" w:eastAsia="MyriadPro-LightCond" w:hAnsi="Times New Roman" w:cs="Times New Roman"/>
                <w:lang w:eastAsia="en-US"/>
              </w:rPr>
              <w:t xml:space="preserve">Токсоплазмоз, n = 15 </w:t>
            </w:r>
          </w:p>
        </w:tc>
        <w:tc>
          <w:tcPr>
            <w:tcW w:w="3009" w:type="dxa"/>
          </w:tcPr>
          <w:p w14:paraId="472FC608" w14:textId="77777777" w:rsidR="00E34355" w:rsidRPr="00C07D22" w:rsidRDefault="00E34355" w:rsidP="00AC5D32">
            <w:pPr>
              <w:autoSpaceDE w:val="0"/>
              <w:autoSpaceDN w:val="0"/>
              <w:adjustRightInd w:val="0"/>
              <w:jc w:val="both"/>
              <w:rPr>
                <w:rFonts w:ascii="Times New Roman" w:eastAsia="MyriadPro-LightCond" w:hAnsi="Times New Roman" w:cs="Times New Roman"/>
                <w:lang w:eastAsia="en-US"/>
              </w:rPr>
            </w:pPr>
            <w:r w:rsidRPr="00C07D22">
              <w:rPr>
                <w:rFonts w:ascii="Times New Roman" w:eastAsia="MyriadPro-LightCond" w:hAnsi="Times New Roman" w:cs="Times New Roman"/>
                <w:lang w:eastAsia="en-US"/>
              </w:rPr>
              <w:t>HTLV I/II, n = 2</w:t>
            </w:r>
          </w:p>
        </w:tc>
        <w:tc>
          <w:tcPr>
            <w:tcW w:w="3039" w:type="dxa"/>
            <w:shd w:val="clear" w:color="auto" w:fill="D9D9D9" w:themeFill="background1" w:themeFillShade="D9"/>
          </w:tcPr>
          <w:p w14:paraId="0ECCE89E" w14:textId="77777777" w:rsidR="00E34355" w:rsidRPr="00C07D22" w:rsidRDefault="00E34355" w:rsidP="00AC5D32">
            <w:pPr>
              <w:autoSpaceDE w:val="0"/>
              <w:autoSpaceDN w:val="0"/>
              <w:adjustRightInd w:val="0"/>
              <w:jc w:val="both"/>
              <w:rPr>
                <w:rFonts w:ascii="Times New Roman" w:eastAsia="MyriadPro-LightCond" w:hAnsi="Times New Roman" w:cs="Times New Roman"/>
                <w:highlight w:val="lightGray"/>
                <w:lang w:eastAsia="en-US"/>
              </w:rPr>
            </w:pPr>
          </w:p>
        </w:tc>
      </w:tr>
      <w:tr w:rsidR="00C07D22" w:rsidRPr="00C07D22" w14:paraId="156B1C79" w14:textId="77777777" w:rsidTr="00D06B08">
        <w:tc>
          <w:tcPr>
            <w:tcW w:w="3013" w:type="dxa"/>
          </w:tcPr>
          <w:p w14:paraId="5AD5564C" w14:textId="77777777" w:rsidR="00E34355" w:rsidRPr="00C07D22" w:rsidRDefault="00E34355" w:rsidP="00E34355">
            <w:pPr>
              <w:autoSpaceDE w:val="0"/>
              <w:autoSpaceDN w:val="0"/>
              <w:adjustRightInd w:val="0"/>
              <w:jc w:val="both"/>
              <w:rPr>
                <w:rFonts w:ascii="Times New Roman" w:eastAsia="MyriadPro-LightCond" w:hAnsi="Times New Roman" w:cs="Times New Roman"/>
                <w:lang w:eastAsia="en-US"/>
              </w:rPr>
            </w:pPr>
            <w:r w:rsidRPr="00C07D22">
              <w:rPr>
                <w:rFonts w:ascii="Times New Roman" w:eastAsia="MyriadPro-LightCond" w:hAnsi="Times New Roman" w:cs="Times New Roman"/>
                <w:lang w:eastAsia="en-US"/>
              </w:rPr>
              <w:t xml:space="preserve">Туберкулез, n = 15 </w:t>
            </w:r>
          </w:p>
        </w:tc>
        <w:tc>
          <w:tcPr>
            <w:tcW w:w="3009" w:type="dxa"/>
          </w:tcPr>
          <w:p w14:paraId="455C8843" w14:textId="77777777" w:rsidR="00E34355" w:rsidRPr="00C07D22" w:rsidRDefault="00E34355" w:rsidP="00AC5D32">
            <w:pPr>
              <w:autoSpaceDE w:val="0"/>
              <w:autoSpaceDN w:val="0"/>
              <w:adjustRightInd w:val="0"/>
              <w:jc w:val="both"/>
              <w:rPr>
                <w:rFonts w:ascii="Times New Roman" w:eastAsia="MyriadPro-LightCond" w:hAnsi="Times New Roman" w:cs="Times New Roman"/>
                <w:lang w:eastAsia="en-US"/>
              </w:rPr>
            </w:pPr>
            <w:r w:rsidRPr="00C07D22">
              <w:rPr>
                <w:rFonts w:ascii="Times New Roman" w:eastAsia="MyriadPro-LightCond" w:hAnsi="Times New Roman" w:cs="Times New Roman"/>
                <w:lang w:eastAsia="en-US"/>
              </w:rPr>
              <w:t>Хламидия, n = 3</w:t>
            </w:r>
          </w:p>
        </w:tc>
        <w:tc>
          <w:tcPr>
            <w:tcW w:w="3039" w:type="dxa"/>
            <w:shd w:val="clear" w:color="auto" w:fill="D9D9D9" w:themeFill="background1" w:themeFillShade="D9"/>
          </w:tcPr>
          <w:p w14:paraId="09E44657" w14:textId="77777777" w:rsidR="00E34355" w:rsidRPr="00C07D22" w:rsidRDefault="00E34355" w:rsidP="00AC5D32">
            <w:pPr>
              <w:autoSpaceDE w:val="0"/>
              <w:autoSpaceDN w:val="0"/>
              <w:adjustRightInd w:val="0"/>
              <w:jc w:val="both"/>
              <w:rPr>
                <w:rFonts w:ascii="Times New Roman" w:eastAsia="MyriadPro-LightCond" w:hAnsi="Times New Roman" w:cs="Times New Roman"/>
                <w:highlight w:val="lightGray"/>
                <w:lang w:eastAsia="en-US"/>
              </w:rPr>
            </w:pPr>
          </w:p>
        </w:tc>
      </w:tr>
      <w:tr w:rsidR="00C07D22" w:rsidRPr="00C07D22" w14:paraId="53D038AF" w14:textId="77777777" w:rsidTr="00D06B08">
        <w:tc>
          <w:tcPr>
            <w:tcW w:w="9061" w:type="dxa"/>
            <w:gridSpan w:val="3"/>
          </w:tcPr>
          <w:p w14:paraId="49300F85" w14:textId="77777777" w:rsidR="00E34355" w:rsidRPr="00C07D22" w:rsidRDefault="00117783" w:rsidP="00E34355">
            <w:pPr>
              <w:autoSpaceDE w:val="0"/>
              <w:autoSpaceDN w:val="0"/>
              <w:adjustRightInd w:val="0"/>
              <w:jc w:val="center"/>
              <w:rPr>
                <w:rFonts w:ascii="Times New Roman" w:eastAsia="MyriadPro-LightCond" w:hAnsi="Times New Roman" w:cs="Times New Roman"/>
                <w:b/>
                <w:lang w:eastAsia="en-US"/>
              </w:rPr>
            </w:pPr>
            <w:r w:rsidRPr="00C07D22">
              <w:rPr>
                <w:rFonts w:ascii="Times New Roman" w:eastAsia="MyriadPro-LightCond" w:hAnsi="Times New Roman" w:cs="Times New Roman"/>
                <w:b/>
                <w:lang w:eastAsia="en-US"/>
              </w:rPr>
              <w:t>Теріс нәтиже алуға әкелетін кедергі келтіретін заттар</w:t>
            </w:r>
          </w:p>
        </w:tc>
      </w:tr>
      <w:tr w:rsidR="00C07D22" w:rsidRPr="00C07D22" w14:paraId="3365EF2E" w14:textId="77777777" w:rsidTr="00D06B08">
        <w:tc>
          <w:tcPr>
            <w:tcW w:w="3013" w:type="dxa"/>
          </w:tcPr>
          <w:p w14:paraId="761B6378" w14:textId="77777777" w:rsidR="00E34355" w:rsidRPr="00C07D22" w:rsidRDefault="00117783" w:rsidP="00E34355">
            <w:pPr>
              <w:autoSpaceDE w:val="0"/>
              <w:autoSpaceDN w:val="0"/>
              <w:adjustRightInd w:val="0"/>
              <w:jc w:val="both"/>
              <w:rPr>
                <w:rFonts w:ascii="Times New Roman" w:eastAsia="MyriadPro-LightCond" w:hAnsi="Times New Roman" w:cs="Times New Roman"/>
                <w:lang w:eastAsia="en-US"/>
              </w:rPr>
            </w:pPr>
            <w:r w:rsidRPr="00C07D22">
              <w:rPr>
                <w:rFonts w:ascii="Times New Roman" w:eastAsia="MyriadPro-LightCond" w:hAnsi="Times New Roman" w:cs="Times New Roman"/>
                <w:lang w:eastAsia="en-US"/>
              </w:rPr>
              <w:t>Гемоглобиннің жоғары мөлшері</w:t>
            </w:r>
          </w:p>
        </w:tc>
        <w:tc>
          <w:tcPr>
            <w:tcW w:w="3009" w:type="dxa"/>
          </w:tcPr>
          <w:p w14:paraId="13C3E0E4" w14:textId="77777777" w:rsidR="00E34355" w:rsidRPr="00C07D22" w:rsidRDefault="00117783" w:rsidP="00AC5D32">
            <w:pPr>
              <w:autoSpaceDE w:val="0"/>
              <w:autoSpaceDN w:val="0"/>
              <w:adjustRightInd w:val="0"/>
              <w:jc w:val="both"/>
              <w:rPr>
                <w:rFonts w:ascii="Times New Roman" w:eastAsia="MyriadPro-LightCond" w:hAnsi="Times New Roman" w:cs="Times New Roman"/>
                <w:lang w:eastAsia="en-US"/>
              </w:rPr>
            </w:pPr>
            <w:r w:rsidRPr="00C07D22">
              <w:rPr>
                <w:rFonts w:ascii="Times New Roman" w:eastAsia="MyriadPro-LightCond" w:hAnsi="Times New Roman" w:cs="Times New Roman"/>
                <w:lang w:eastAsia="en-US"/>
              </w:rPr>
              <w:t>Ақуыздардың жоғары мөлшері</w:t>
            </w:r>
          </w:p>
        </w:tc>
        <w:tc>
          <w:tcPr>
            <w:tcW w:w="3039" w:type="dxa"/>
          </w:tcPr>
          <w:p w14:paraId="5C974CB0" w14:textId="77777777" w:rsidR="00E34355" w:rsidRPr="00C07D22" w:rsidRDefault="00117783" w:rsidP="00117783">
            <w:pPr>
              <w:autoSpaceDE w:val="0"/>
              <w:autoSpaceDN w:val="0"/>
              <w:adjustRightInd w:val="0"/>
              <w:jc w:val="both"/>
              <w:rPr>
                <w:rFonts w:ascii="Times New Roman" w:eastAsia="MyriadPro-LightCond" w:hAnsi="Times New Roman" w:cs="Times New Roman"/>
                <w:lang w:eastAsia="en-US"/>
              </w:rPr>
            </w:pPr>
            <w:r w:rsidRPr="00C07D22">
              <w:rPr>
                <w:rFonts w:ascii="Times New Roman" w:eastAsia="MyriadPro-LightCond" w:hAnsi="Times New Roman" w:cs="Times New Roman"/>
                <w:lang w:eastAsia="en-US"/>
              </w:rPr>
              <w:t>Б</w:t>
            </w:r>
            <w:r w:rsidR="00E34355" w:rsidRPr="00C07D22">
              <w:rPr>
                <w:rFonts w:ascii="Times New Roman" w:eastAsia="MyriadPro-LightCond" w:hAnsi="Times New Roman" w:cs="Times New Roman"/>
                <w:lang w:eastAsia="en-US"/>
              </w:rPr>
              <w:t>илирубин</w:t>
            </w:r>
            <w:r w:rsidRPr="00C07D22">
              <w:rPr>
                <w:rFonts w:ascii="Times New Roman" w:eastAsia="MyriadPro-LightCond" w:hAnsi="Times New Roman" w:cs="Times New Roman"/>
                <w:lang w:val="kk-KZ" w:eastAsia="en-US"/>
              </w:rPr>
              <w:t xml:space="preserve">нің </w:t>
            </w:r>
            <w:r w:rsidRPr="00C07D22">
              <w:rPr>
                <w:rFonts w:ascii="Times New Roman" w:eastAsia="MyriadPro-LightCond" w:hAnsi="Times New Roman" w:cs="Times New Roman"/>
                <w:lang w:eastAsia="en-US"/>
              </w:rPr>
              <w:t>жоғары мөлшері</w:t>
            </w:r>
          </w:p>
        </w:tc>
      </w:tr>
      <w:tr w:rsidR="00C07D22" w:rsidRPr="00C07D22" w14:paraId="1AD81941" w14:textId="77777777" w:rsidTr="00D06B08">
        <w:tc>
          <w:tcPr>
            <w:tcW w:w="3013" w:type="dxa"/>
          </w:tcPr>
          <w:p w14:paraId="6895791F" w14:textId="77777777" w:rsidR="00E34355" w:rsidRPr="00C07D22" w:rsidRDefault="00117783" w:rsidP="00E34355">
            <w:pPr>
              <w:autoSpaceDE w:val="0"/>
              <w:autoSpaceDN w:val="0"/>
              <w:adjustRightInd w:val="0"/>
              <w:jc w:val="both"/>
              <w:rPr>
                <w:rFonts w:ascii="Times New Roman" w:eastAsia="MyriadPro-LightCond" w:hAnsi="Times New Roman" w:cs="Times New Roman"/>
                <w:lang w:eastAsia="en-US"/>
              </w:rPr>
            </w:pPr>
            <w:r w:rsidRPr="00C07D22">
              <w:rPr>
                <w:rFonts w:ascii="Times New Roman" w:eastAsia="MyriadPro-LightCond" w:hAnsi="Times New Roman" w:cs="Times New Roman"/>
                <w:lang w:eastAsia="en-US"/>
              </w:rPr>
              <w:t>Триглицеридтердің жоғары мөлшері</w:t>
            </w:r>
          </w:p>
        </w:tc>
        <w:tc>
          <w:tcPr>
            <w:tcW w:w="3009" w:type="dxa"/>
          </w:tcPr>
          <w:p w14:paraId="49548A0E" w14:textId="77777777" w:rsidR="00E34355" w:rsidRPr="00C07D22" w:rsidRDefault="00117783" w:rsidP="00E34355">
            <w:pPr>
              <w:autoSpaceDE w:val="0"/>
              <w:autoSpaceDN w:val="0"/>
              <w:adjustRightInd w:val="0"/>
              <w:jc w:val="both"/>
              <w:rPr>
                <w:rFonts w:ascii="Times New Roman" w:eastAsia="MyriadPro-LightCond" w:hAnsi="Times New Roman" w:cs="Times New Roman"/>
                <w:lang w:val="kk-KZ" w:eastAsia="en-US"/>
              </w:rPr>
            </w:pPr>
            <w:r w:rsidRPr="00C07D22">
              <w:rPr>
                <w:rFonts w:ascii="Times New Roman" w:eastAsia="MyriadPro-LightCond" w:hAnsi="Times New Roman" w:cs="Times New Roman"/>
                <w:lang w:val="kk-KZ" w:eastAsia="en-US"/>
              </w:rPr>
              <w:t xml:space="preserve">Сарыауру </w:t>
            </w:r>
          </w:p>
        </w:tc>
        <w:tc>
          <w:tcPr>
            <w:tcW w:w="3039" w:type="dxa"/>
          </w:tcPr>
          <w:p w14:paraId="4B411539" w14:textId="77777777" w:rsidR="00E34355" w:rsidRPr="00C07D22" w:rsidRDefault="00117783" w:rsidP="00117783">
            <w:pPr>
              <w:autoSpaceDE w:val="0"/>
              <w:autoSpaceDN w:val="0"/>
              <w:adjustRightInd w:val="0"/>
              <w:jc w:val="both"/>
              <w:rPr>
                <w:rFonts w:ascii="Times New Roman" w:eastAsia="MyriadPro-LightCond" w:hAnsi="Times New Roman" w:cs="Times New Roman"/>
                <w:lang w:eastAsia="en-US"/>
              </w:rPr>
            </w:pPr>
            <w:r w:rsidRPr="00C07D22">
              <w:rPr>
                <w:rFonts w:ascii="Times New Roman" w:eastAsia="MyriadPro-LightCond" w:hAnsi="Times New Roman" w:cs="Times New Roman"/>
                <w:lang w:eastAsia="en-US"/>
              </w:rPr>
              <w:t>Натри</w:t>
            </w:r>
            <w:r w:rsidRPr="00C07D22">
              <w:rPr>
                <w:rFonts w:ascii="Times New Roman" w:eastAsia="MyriadPro-LightCond" w:hAnsi="Times New Roman" w:cs="Times New Roman"/>
                <w:lang w:val="kk-KZ" w:eastAsia="en-US"/>
              </w:rPr>
              <w:t>й г</w:t>
            </w:r>
            <w:r w:rsidR="00E34355" w:rsidRPr="00C07D22">
              <w:rPr>
                <w:rFonts w:ascii="Times New Roman" w:eastAsia="MyriadPro-LightCond" w:hAnsi="Times New Roman" w:cs="Times New Roman"/>
                <w:lang w:eastAsia="en-US"/>
              </w:rPr>
              <w:t>епарин</w:t>
            </w:r>
            <w:r w:rsidRPr="00C07D22">
              <w:rPr>
                <w:rFonts w:ascii="Times New Roman" w:eastAsia="MyriadPro-LightCond" w:hAnsi="Times New Roman" w:cs="Times New Roman"/>
                <w:lang w:val="kk-KZ" w:eastAsia="en-US"/>
              </w:rPr>
              <w:t>і</w:t>
            </w:r>
            <w:r w:rsidR="00E34355" w:rsidRPr="00C07D22">
              <w:rPr>
                <w:rFonts w:ascii="Times New Roman" w:eastAsia="MyriadPro-LightCond" w:hAnsi="Times New Roman" w:cs="Times New Roman"/>
                <w:lang w:eastAsia="en-US"/>
              </w:rPr>
              <w:t xml:space="preserve"> </w:t>
            </w:r>
            <w:r w:rsidR="00E34355" w:rsidRPr="00C07D22">
              <w:rPr>
                <w:rFonts w:ascii="Times New Roman" w:eastAsia="MyriadPro-LightCond" w:hAnsi="Times New Roman" w:cs="Times New Roman"/>
                <w:vertAlign w:val="superscript"/>
                <w:lang w:eastAsia="en-US"/>
              </w:rPr>
              <w:t>3</w:t>
            </w:r>
          </w:p>
        </w:tc>
      </w:tr>
      <w:tr w:rsidR="00C07D22" w:rsidRPr="00C07D22" w14:paraId="5BA96C0A" w14:textId="77777777" w:rsidTr="00D06B08">
        <w:tc>
          <w:tcPr>
            <w:tcW w:w="3013" w:type="dxa"/>
          </w:tcPr>
          <w:p w14:paraId="6F4D9B84" w14:textId="77777777" w:rsidR="00E34355" w:rsidRPr="00C07D22" w:rsidRDefault="00117783" w:rsidP="00E34355">
            <w:pPr>
              <w:autoSpaceDE w:val="0"/>
              <w:autoSpaceDN w:val="0"/>
              <w:adjustRightInd w:val="0"/>
              <w:jc w:val="both"/>
              <w:rPr>
                <w:rFonts w:ascii="Times New Roman" w:eastAsia="MyriadPro-LightCond" w:hAnsi="Times New Roman" w:cs="Times New Roman"/>
                <w:lang w:eastAsia="en-US"/>
              </w:rPr>
            </w:pPr>
            <w:r w:rsidRPr="00C07D22">
              <w:rPr>
                <w:rFonts w:ascii="Times New Roman" w:eastAsia="MyriadPro-LightCond" w:hAnsi="Times New Roman" w:cs="Times New Roman"/>
                <w:lang w:eastAsia="en-US"/>
              </w:rPr>
              <w:t>Көрінетін гемолиз (гемолитикалық ауру)</w:t>
            </w:r>
          </w:p>
        </w:tc>
        <w:tc>
          <w:tcPr>
            <w:tcW w:w="3009" w:type="dxa"/>
          </w:tcPr>
          <w:p w14:paraId="0F540D0B" w14:textId="77777777" w:rsidR="00E34355" w:rsidRPr="00C07D22" w:rsidRDefault="00E34355" w:rsidP="00AC5D32">
            <w:pPr>
              <w:autoSpaceDE w:val="0"/>
              <w:autoSpaceDN w:val="0"/>
              <w:adjustRightInd w:val="0"/>
              <w:jc w:val="both"/>
              <w:rPr>
                <w:rFonts w:ascii="Times New Roman" w:eastAsia="MyriadPro-LightCond" w:hAnsi="Times New Roman" w:cs="Times New Roman"/>
                <w:lang w:eastAsia="en-US"/>
              </w:rPr>
            </w:pPr>
            <w:r w:rsidRPr="00C07D22">
              <w:rPr>
                <w:rFonts w:ascii="Times New Roman" w:eastAsia="MyriadPro-LightCond" w:hAnsi="Times New Roman" w:cs="Times New Roman"/>
                <w:lang w:eastAsia="en-US"/>
              </w:rPr>
              <w:t>Гиперлипидемия</w:t>
            </w:r>
          </w:p>
        </w:tc>
        <w:tc>
          <w:tcPr>
            <w:tcW w:w="3039" w:type="dxa"/>
            <w:tcBorders>
              <w:bottom w:val="single" w:sz="4" w:space="0" w:color="auto"/>
            </w:tcBorders>
          </w:tcPr>
          <w:p w14:paraId="26851CAA" w14:textId="77777777" w:rsidR="00E34355" w:rsidRPr="00C07D22" w:rsidRDefault="00117783" w:rsidP="00117783">
            <w:pPr>
              <w:autoSpaceDE w:val="0"/>
              <w:autoSpaceDN w:val="0"/>
              <w:adjustRightInd w:val="0"/>
              <w:jc w:val="both"/>
              <w:rPr>
                <w:rFonts w:ascii="Times New Roman" w:eastAsia="MyriadPro-LightCond" w:hAnsi="Times New Roman" w:cs="Times New Roman"/>
                <w:lang w:eastAsia="en-US"/>
              </w:rPr>
            </w:pPr>
            <w:r w:rsidRPr="00C07D22">
              <w:rPr>
                <w:rFonts w:ascii="Times New Roman" w:eastAsia="MyriadPro-LightCond" w:hAnsi="Times New Roman" w:cs="Times New Roman"/>
                <w:lang w:eastAsia="en-US"/>
              </w:rPr>
              <w:t>Натри</w:t>
            </w:r>
            <w:r w:rsidRPr="00C07D22">
              <w:rPr>
                <w:rFonts w:ascii="Times New Roman" w:eastAsia="MyriadPro-LightCond" w:hAnsi="Times New Roman" w:cs="Times New Roman"/>
                <w:lang w:val="kk-KZ" w:eastAsia="en-US"/>
              </w:rPr>
              <w:t>й ц</w:t>
            </w:r>
            <w:r w:rsidR="00E34355" w:rsidRPr="00C07D22">
              <w:rPr>
                <w:rFonts w:ascii="Times New Roman" w:eastAsia="MyriadPro-LightCond" w:hAnsi="Times New Roman" w:cs="Times New Roman"/>
                <w:lang w:eastAsia="en-US"/>
              </w:rPr>
              <w:t>итрат</w:t>
            </w:r>
            <w:r w:rsidRPr="00C07D22">
              <w:rPr>
                <w:rFonts w:ascii="Times New Roman" w:eastAsia="MyriadPro-LightCond" w:hAnsi="Times New Roman" w:cs="Times New Roman"/>
                <w:lang w:val="kk-KZ" w:eastAsia="en-US"/>
              </w:rPr>
              <w:t>ы</w:t>
            </w:r>
            <w:r w:rsidR="00E34355" w:rsidRPr="00C07D22">
              <w:rPr>
                <w:rFonts w:ascii="Times New Roman" w:eastAsia="MyriadPro-LightCond" w:hAnsi="Times New Roman" w:cs="Times New Roman"/>
                <w:lang w:eastAsia="en-US"/>
              </w:rPr>
              <w:t xml:space="preserve"> </w:t>
            </w:r>
            <w:r w:rsidR="00E34355" w:rsidRPr="00C07D22">
              <w:rPr>
                <w:rFonts w:ascii="Times New Roman" w:eastAsia="MyriadPro-LightCond" w:hAnsi="Times New Roman" w:cs="Times New Roman"/>
                <w:vertAlign w:val="superscript"/>
                <w:lang w:eastAsia="en-US"/>
              </w:rPr>
              <w:t>3</w:t>
            </w:r>
          </w:p>
        </w:tc>
      </w:tr>
      <w:tr w:rsidR="00C07D22" w:rsidRPr="00C07D22" w14:paraId="7DB0764C" w14:textId="77777777" w:rsidTr="00D06B08">
        <w:tc>
          <w:tcPr>
            <w:tcW w:w="3013" w:type="dxa"/>
          </w:tcPr>
          <w:p w14:paraId="0DA2A403" w14:textId="77777777" w:rsidR="00E34355" w:rsidRPr="00C07D22" w:rsidRDefault="00E34355" w:rsidP="00117783">
            <w:pPr>
              <w:autoSpaceDE w:val="0"/>
              <w:autoSpaceDN w:val="0"/>
              <w:adjustRightInd w:val="0"/>
              <w:jc w:val="both"/>
              <w:rPr>
                <w:rFonts w:ascii="Times New Roman" w:eastAsia="MyriadPro-LightCond" w:hAnsi="Times New Roman" w:cs="Times New Roman"/>
                <w:lang w:eastAsia="en-US"/>
              </w:rPr>
            </w:pPr>
            <w:r w:rsidRPr="00C07D22">
              <w:rPr>
                <w:rFonts w:ascii="Times New Roman" w:eastAsia="MyriadPro-LightCond" w:hAnsi="Times New Roman" w:cs="Times New Roman"/>
                <w:lang w:eastAsia="en-US"/>
              </w:rPr>
              <w:t>Бактери</w:t>
            </w:r>
            <w:r w:rsidR="00117783" w:rsidRPr="00C07D22">
              <w:rPr>
                <w:rFonts w:ascii="Times New Roman" w:eastAsia="MyriadPro-LightCond" w:hAnsi="Times New Roman" w:cs="Times New Roman"/>
                <w:lang w:val="kk-KZ" w:eastAsia="en-US"/>
              </w:rPr>
              <w:t xml:space="preserve">ялық </w:t>
            </w:r>
            <w:r w:rsidRPr="00C07D22">
              <w:rPr>
                <w:rFonts w:ascii="Times New Roman" w:eastAsia="MyriadPro-LightCond" w:hAnsi="Times New Roman" w:cs="Times New Roman"/>
                <w:lang w:eastAsia="en-US"/>
              </w:rPr>
              <w:t xml:space="preserve">инфекция </w:t>
            </w:r>
          </w:p>
        </w:tc>
        <w:tc>
          <w:tcPr>
            <w:tcW w:w="3009" w:type="dxa"/>
          </w:tcPr>
          <w:p w14:paraId="337ABB8A" w14:textId="77777777" w:rsidR="00E34355" w:rsidRPr="00C07D22" w:rsidRDefault="00E34355" w:rsidP="00E34355">
            <w:pPr>
              <w:autoSpaceDE w:val="0"/>
              <w:autoSpaceDN w:val="0"/>
              <w:adjustRightInd w:val="0"/>
              <w:jc w:val="both"/>
              <w:rPr>
                <w:rFonts w:ascii="Times New Roman" w:eastAsia="MyriadPro-LightCond" w:hAnsi="Times New Roman" w:cs="Times New Roman"/>
                <w:lang w:eastAsia="en-US"/>
              </w:rPr>
            </w:pPr>
            <w:r w:rsidRPr="00C07D22">
              <w:rPr>
                <w:rFonts w:ascii="Times New Roman" w:eastAsia="MyriadPro-LightCond" w:hAnsi="Times New Roman" w:cs="Times New Roman"/>
                <w:lang w:eastAsia="en-US"/>
              </w:rPr>
              <w:t xml:space="preserve">ЭДТА </w:t>
            </w:r>
            <w:r w:rsidRPr="00C07D22">
              <w:rPr>
                <w:rFonts w:ascii="Times New Roman" w:eastAsia="MyriadPro-LightCond" w:hAnsi="Times New Roman" w:cs="Times New Roman"/>
                <w:vertAlign w:val="superscript"/>
                <w:lang w:eastAsia="en-US"/>
              </w:rPr>
              <w:t>3</w:t>
            </w:r>
          </w:p>
        </w:tc>
        <w:tc>
          <w:tcPr>
            <w:tcW w:w="3039" w:type="dxa"/>
            <w:shd w:val="clear" w:color="auto" w:fill="D9D9D9" w:themeFill="background1" w:themeFillShade="D9"/>
          </w:tcPr>
          <w:p w14:paraId="06797CAC" w14:textId="77777777" w:rsidR="00E34355" w:rsidRPr="00C07D22" w:rsidRDefault="00E34355" w:rsidP="00210EC1">
            <w:pPr>
              <w:autoSpaceDE w:val="0"/>
              <w:autoSpaceDN w:val="0"/>
              <w:adjustRightInd w:val="0"/>
              <w:jc w:val="both"/>
              <w:rPr>
                <w:rFonts w:ascii="Times New Roman" w:eastAsia="MyriadPro-LightCond" w:hAnsi="Times New Roman" w:cs="Times New Roman"/>
                <w:lang w:eastAsia="en-US"/>
              </w:rPr>
            </w:pPr>
          </w:p>
        </w:tc>
      </w:tr>
    </w:tbl>
    <w:p w14:paraId="75B73B11" w14:textId="77777777" w:rsidR="00D06B08" w:rsidRPr="00A94B3A" w:rsidRDefault="00D06B08" w:rsidP="00D06B08">
      <w:pPr>
        <w:autoSpaceDE w:val="0"/>
        <w:autoSpaceDN w:val="0"/>
        <w:adjustRightInd w:val="0"/>
        <w:spacing w:after="0" w:line="240" w:lineRule="auto"/>
        <w:jc w:val="both"/>
        <w:rPr>
          <w:rFonts w:ascii="Times New Roman" w:eastAsia="MyriadPro-LightCond" w:hAnsi="Times New Roman" w:cs="Times New Roman"/>
          <w:sz w:val="24"/>
          <w:szCs w:val="24"/>
          <w:lang w:eastAsia="en-US"/>
        </w:rPr>
      </w:pPr>
      <w:r w:rsidRPr="00A94B3A">
        <w:rPr>
          <w:rFonts w:ascii="Times New Roman" w:eastAsia="MyriadPro-LightCond" w:hAnsi="Times New Roman" w:cs="Times New Roman"/>
          <w:sz w:val="24"/>
          <w:szCs w:val="24"/>
          <w:vertAlign w:val="superscript"/>
          <w:lang w:eastAsia="en-US"/>
        </w:rPr>
        <w:t>1</w:t>
      </w:r>
      <w:r w:rsidRPr="00A94B3A">
        <w:rPr>
          <w:rFonts w:ascii="Times New Roman" w:eastAsia="MyriadPro-LightCond" w:hAnsi="Times New Roman" w:cs="Times New Roman"/>
          <w:sz w:val="24"/>
          <w:szCs w:val="24"/>
          <w:lang w:eastAsia="en-US"/>
        </w:rPr>
        <w:t xml:space="preserve"> A</w:t>
      </w:r>
      <w:r w:rsidR="00310E8C" w:rsidRPr="00A94B3A">
        <w:rPr>
          <w:rFonts w:ascii="Times New Roman" w:eastAsia="MyriadPro-LightCond" w:hAnsi="Times New Roman" w:cs="Times New Roman"/>
          <w:sz w:val="24"/>
          <w:szCs w:val="24"/>
          <w:lang w:val="kk-KZ" w:eastAsia="en-US"/>
        </w:rPr>
        <w:t>ГВ</w:t>
      </w:r>
      <w:r w:rsidRPr="00A94B3A">
        <w:rPr>
          <w:rFonts w:ascii="Times New Roman" w:eastAsia="MyriadPro-LightCond" w:hAnsi="Times New Roman" w:cs="Times New Roman"/>
          <w:sz w:val="24"/>
          <w:szCs w:val="24"/>
          <w:lang w:eastAsia="en-US"/>
        </w:rPr>
        <w:t xml:space="preserve"> 20 үлгісінің үшеуі </w:t>
      </w:r>
      <w:r w:rsidR="00117783" w:rsidRPr="00A94B3A">
        <w:rPr>
          <w:rFonts w:ascii="Times New Roman" w:eastAsia="MyriadPro-LightCond" w:hAnsi="Times New Roman" w:cs="Times New Roman"/>
          <w:sz w:val="24"/>
          <w:szCs w:val="24"/>
          <w:lang w:eastAsia="en-US"/>
        </w:rPr>
        <w:t xml:space="preserve">OraQuick® </w:t>
      </w:r>
      <w:r w:rsidRPr="00A94B3A">
        <w:rPr>
          <w:rFonts w:ascii="Times New Roman" w:eastAsia="MyriadPro-LightCond" w:hAnsi="Times New Roman" w:cs="Times New Roman"/>
          <w:sz w:val="24"/>
          <w:szCs w:val="24"/>
          <w:lang w:eastAsia="en-US"/>
        </w:rPr>
        <w:t>қолданған кезде жалған оң нәтиже берді. Үш үлгінің екеуі бірінші оқу кезінде OraQuick® қолданған кезде теріс болды және екінші оқу уақытында оң болды. Қалған үлгі екі оқу уақытында да оң болды.</w:t>
      </w:r>
    </w:p>
    <w:p w14:paraId="1161E5F4" w14:textId="77777777" w:rsidR="00D06B08" w:rsidRPr="00A94B3A" w:rsidRDefault="00D06B08" w:rsidP="00D06B08">
      <w:pPr>
        <w:autoSpaceDE w:val="0"/>
        <w:autoSpaceDN w:val="0"/>
        <w:adjustRightInd w:val="0"/>
        <w:spacing w:after="0" w:line="240" w:lineRule="auto"/>
        <w:jc w:val="both"/>
        <w:rPr>
          <w:rFonts w:ascii="Times New Roman" w:eastAsia="MyriadPro-LightCond" w:hAnsi="Times New Roman" w:cs="Times New Roman"/>
          <w:sz w:val="24"/>
          <w:szCs w:val="24"/>
          <w:lang w:eastAsia="en-US"/>
        </w:rPr>
      </w:pPr>
      <w:r w:rsidRPr="00A94B3A">
        <w:rPr>
          <w:rFonts w:ascii="Times New Roman" w:eastAsia="MyriadPro-LightCond" w:hAnsi="Times New Roman" w:cs="Times New Roman"/>
          <w:sz w:val="24"/>
          <w:szCs w:val="24"/>
          <w:vertAlign w:val="superscript"/>
          <w:lang w:eastAsia="en-US"/>
        </w:rPr>
        <w:t>2</w:t>
      </w:r>
      <w:r w:rsidR="00310E8C" w:rsidRPr="00A94B3A">
        <w:rPr>
          <w:rFonts w:ascii="Times New Roman" w:eastAsia="MyriadPro-LightCond" w:hAnsi="Times New Roman" w:cs="Times New Roman"/>
          <w:sz w:val="24"/>
          <w:szCs w:val="24"/>
          <w:lang w:eastAsia="en-US"/>
        </w:rPr>
        <w:t xml:space="preserve"> </w:t>
      </w:r>
      <w:r w:rsidR="00310E8C" w:rsidRPr="00A94B3A">
        <w:rPr>
          <w:rFonts w:ascii="Times New Roman" w:eastAsia="MyriadPro-LightCond" w:hAnsi="Times New Roman" w:cs="Times New Roman"/>
          <w:sz w:val="24"/>
          <w:szCs w:val="24"/>
          <w:lang w:val="kk-KZ" w:eastAsia="en-US"/>
        </w:rPr>
        <w:t>Ү</w:t>
      </w:r>
      <w:r w:rsidRPr="00A94B3A">
        <w:rPr>
          <w:rFonts w:ascii="Times New Roman" w:eastAsia="MyriadPro-LightCond" w:hAnsi="Times New Roman" w:cs="Times New Roman"/>
          <w:sz w:val="24"/>
          <w:szCs w:val="24"/>
          <w:lang w:eastAsia="en-US"/>
        </w:rPr>
        <w:t>лгілердің бірі OraQuick® бірінші оқу кезінде теріс және екінші оқу уақытында оң болды.</w:t>
      </w:r>
    </w:p>
    <w:p w14:paraId="73BF6EF8" w14:textId="77777777" w:rsidR="00D06B08" w:rsidRPr="00A94B3A" w:rsidRDefault="00D06B08" w:rsidP="00D06B08">
      <w:pPr>
        <w:autoSpaceDE w:val="0"/>
        <w:autoSpaceDN w:val="0"/>
        <w:adjustRightInd w:val="0"/>
        <w:spacing w:after="0" w:line="240" w:lineRule="auto"/>
        <w:jc w:val="both"/>
        <w:rPr>
          <w:rFonts w:ascii="Times New Roman" w:eastAsia="MyriadPro-LightCond" w:hAnsi="Times New Roman" w:cs="Times New Roman"/>
          <w:sz w:val="24"/>
          <w:szCs w:val="24"/>
          <w:lang w:eastAsia="en-US"/>
        </w:rPr>
      </w:pPr>
      <w:r w:rsidRPr="00A94B3A">
        <w:rPr>
          <w:rFonts w:ascii="Times New Roman" w:eastAsia="MyriadPro-LightCond" w:hAnsi="Times New Roman" w:cs="Times New Roman"/>
          <w:sz w:val="24"/>
          <w:szCs w:val="24"/>
          <w:vertAlign w:val="superscript"/>
          <w:lang w:eastAsia="en-US"/>
        </w:rPr>
        <w:t xml:space="preserve">3 </w:t>
      </w:r>
      <w:r w:rsidR="00310E8C" w:rsidRPr="00A94B3A">
        <w:rPr>
          <w:rFonts w:ascii="Times New Roman" w:eastAsia="MyriadPro-LightCond" w:hAnsi="Times New Roman" w:cs="Times New Roman"/>
          <w:sz w:val="24"/>
          <w:szCs w:val="24"/>
          <w:lang w:val="kk-KZ" w:eastAsia="en-US"/>
        </w:rPr>
        <w:t>О</w:t>
      </w:r>
      <w:r w:rsidRPr="00A94B3A">
        <w:rPr>
          <w:rFonts w:ascii="Times New Roman" w:eastAsia="MyriadPro-LightCond" w:hAnsi="Times New Roman" w:cs="Times New Roman"/>
          <w:sz w:val="24"/>
          <w:szCs w:val="24"/>
          <w:lang w:eastAsia="en-US"/>
        </w:rPr>
        <w:t>сы үлгілер үшін OraQuick ® тестін пайдалану кезінде ең көп оқу уақыты 40 минутты құрады. 2-30</w:t>
      </w:r>
      <w:r w:rsidR="00A94B3A" w:rsidRPr="00A94B3A">
        <w:rPr>
          <w:rFonts w:ascii="Times New Roman" w:eastAsia="MyriadPro-LightCond" w:hAnsi="Times New Roman" w:cs="Times New Roman"/>
          <w:sz w:val="24"/>
          <w:szCs w:val="24"/>
          <w:vertAlign w:val="superscript"/>
          <w:lang w:eastAsia="en-US"/>
        </w:rPr>
        <w:t>°</w:t>
      </w:r>
      <w:r w:rsidRPr="00A94B3A">
        <w:rPr>
          <w:rFonts w:ascii="Times New Roman" w:eastAsia="MyriadPro-LightCond" w:hAnsi="Times New Roman" w:cs="Times New Roman"/>
          <w:sz w:val="24"/>
          <w:szCs w:val="24"/>
          <w:vertAlign w:val="superscript"/>
          <w:lang w:eastAsia="en-US"/>
        </w:rPr>
        <w:t xml:space="preserve"> </w:t>
      </w:r>
      <w:r w:rsidRPr="00A94B3A">
        <w:rPr>
          <w:rFonts w:ascii="Times New Roman" w:eastAsia="MyriadPro-LightCond" w:hAnsi="Times New Roman" w:cs="Times New Roman"/>
          <w:sz w:val="24"/>
          <w:szCs w:val="24"/>
          <w:lang w:eastAsia="en-US"/>
        </w:rPr>
        <w:t>C кезінде 5 күн ішінде үлгілерді сақтау негізінде.</w:t>
      </w:r>
    </w:p>
    <w:p w14:paraId="12111C2E" w14:textId="77777777" w:rsidR="00880123" w:rsidRPr="00A94B3A" w:rsidRDefault="00310E8C" w:rsidP="00D06B08">
      <w:pPr>
        <w:autoSpaceDE w:val="0"/>
        <w:autoSpaceDN w:val="0"/>
        <w:adjustRightInd w:val="0"/>
        <w:spacing w:after="0" w:line="240" w:lineRule="auto"/>
        <w:jc w:val="both"/>
        <w:rPr>
          <w:rFonts w:ascii="Times New Roman" w:eastAsia="MyriadPro-LightCond" w:hAnsi="Times New Roman" w:cs="Times New Roman"/>
          <w:sz w:val="24"/>
          <w:szCs w:val="24"/>
          <w:lang w:val="kk-KZ" w:eastAsia="en-US"/>
        </w:rPr>
      </w:pPr>
      <w:r w:rsidRPr="00A94B3A">
        <w:rPr>
          <w:rFonts w:ascii="Times New Roman" w:eastAsia="MyriadPro-LightCond" w:hAnsi="Times New Roman" w:cs="Times New Roman"/>
          <w:sz w:val="24"/>
          <w:szCs w:val="24"/>
          <w:lang w:val="kk-KZ" w:eastAsia="en-US"/>
        </w:rPr>
        <w:t>Қызылиек</w:t>
      </w:r>
      <w:r w:rsidR="00FE37A0" w:rsidRPr="00A94B3A">
        <w:rPr>
          <w:rFonts w:ascii="Times New Roman" w:eastAsia="MyriadPro-LightCond" w:hAnsi="Times New Roman" w:cs="Times New Roman"/>
          <w:sz w:val="24"/>
          <w:szCs w:val="24"/>
          <w:lang w:val="kk-KZ" w:eastAsia="en-US"/>
        </w:rPr>
        <w:t xml:space="preserve"> маңындағы </w:t>
      </w:r>
      <w:r w:rsidR="00D06B08" w:rsidRPr="00A94B3A">
        <w:rPr>
          <w:rFonts w:ascii="Times New Roman" w:eastAsia="MyriadPro-LightCond" w:hAnsi="Times New Roman" w:cs="Times New Roman"/>
          <w:sz w:val="24"/>
          <w:szCs w:val="24"/>
          <w:lang w:eastAsia="en-US"/>
        </w:rPr>
        <w:t>сұйықтықтың клиникалық зерттеулерінде қатысушылардан АИТВ-мен қатар жүретін аурулар немесе клиникалық жағдайлар, ауыз қуысының патологиясы, вирустық инфекциялар және басқа факторлар туралы ақпарат алынды (мысалы, темекі өнімдерін тұтыну, талдау басталғанға дейін 24 сағат ішінде ауызды шаю, ілеспе препараттар, стоматологиялық бекіту материалдары және талдау алдында тамақ пен сусындарды тұтыну).</w:t>
      </w:r>
      <w:r w:rsidR="00D06B08" w:rsidRPr="00A94B3A">
        <w:rPr>
          <w:rFonts w:ascii="Times New Roman" w:eastAsia="MyriadPro-LightCond" w:hAnsi="Times New Roman" w:cs="Times New Roman"/>
          <w:sz w:val="24"/>
          <w:szCs w:val="24"/>
          <w:lang w:val="kk-KZ" w:eastAsia="en-US"/>
        </w:rPr>
        <w:t xml:space="preserve"> Осы аурулардың, клиникалық жағдайлардың немесе басқа факторлардың ешқайсысы тесттің ерекшелігіне әсер еткен жоқ. Жеке зерттеу 40 қатысушыда алкоголь ішу, тістерді тазарту, ауызды шаю немесе </w:t>
      </w:r>
      <w:r w:rsidRPr="00A94B3A">
        <w:rPr>
          <w:rFonts w:ascii="Times New Roman" w:eastAsia="MyriadPro-LightCond" w:hAnsi="Times New Roman" w:cs="Times New Roman"/>
          <w:sz w:val="24"/>
          <w:szCs w:val="24"/>
          <w:lang w:val="kk-KZ" w:eastAsia="en-US"/>
        </w:rPr>
        <w:t xml:space="preserve">шылым шегуді </w:t>
      </w:r>
      <w:r w:rsidR="00D06B08" w:rsidRPr="00A94B3A">
        <w:rPr>
          <w:rFonts w:ascii="Times New Roman" w:eastAsia="MyriadPro-LightCond" w:hAnsi="Times New Roman" w:cs="Times New Roman"/>
          <w:sz w:val="24"/>
          <w:szCs w:val="24"/>
          <w:lang w:val="kk-KZ" w:eastAsia="en-US"/>
        </w:rPr>
        <w:t xml:space="preserve"> талдау алдында 5 минут бұрын қолдану тесттің ерекшелігіне әсер етпейтінін көрсетті. Дегенмен, осы </w:t>
      </w:r>
      <w:r w:rsidRPr="00A94B3A">
        <w:rPr>
          <w:rFonts w:ascii="Times New Roman" w:eastAsia="MyriadPro-LightCond" w:hAnsi="Times New Roman" w:cs="Times New Roman"/>
          <w:sz w:val="24"/>
          <w:szCs w:val="24"/>
          <w:lang w:val="kk-KZ" w:eastAsia="en-US"/>
        </w:rPr>
        <w:t xml:space="preserve">қосымша-бетте </w:t>
      </w:r>
      <w:r w:rsidR="00D06B08" w:rsidRPr="00A94B3A">
        <w:rPr>
          <w:rFonts w:ascii="Times New Roman" w:eastAsia="MyriadPro-LightCond" w:hAnsi="Times New Roman" w:cs="Times New Roman"/>
          <w:sz w:val="24"/>
          <w:szCs w:val="24"/>
          <w:lang w:val="kk-KZ" w:eastAsia="en-US"/>
        </w:rPr>
        <w:t xml:space="preserve">сипатталған </w:t>
      </w:r>
      <w:r w:rsidRPr="00A94B3A">
        <w:rPr>
          <w:rFonts w:ascii="Times New Roman" w:eastAsia="MyriadPro-LightCond" w:hAnsi="Times New Roman" w:cs="Times New Roman"/>
          <w:sz w:val="24"/>
          <w:szCs w:val="24"/>
          <w:lang w:val="kk-KZ" w:eastAsia="en-US"/>
        </w:rPr>
        <w:t xml:space="preserve">қызылиек маңындағы </w:t>
      </w:r>
      <w:r w:rsidR="00D06B08" w:rsidRPr="00A94B3A">
        <w:rPr>
          <w:rFonts w:ascii="Times New Roman" w:eastAsia="MyriadPro-LightCond" w:hAnsi="Times New Roman" w:cs="Times New Roman"/>
          <w:sz w:val="24"/>
          <w:szCs w:val="24"/>
          <w:lang w:val="kk-KZ" w:eastAsia="en-US"/>
        </w:rPr>
        <w:t xml:space="preserve">сұйықтықты алу процедурасына сәйкес </w:t>
      </w:r>
      <w:r w:rsidRPr="00A94B3A">
        <w:rPr>
          <w:rFonts w:ascii="Times New Roman" w:eastAsia="MyriadPro-LightCond" w:hAnsi="Times New Roman" w:cs="Times New Roman"/>
          <w:sz w:val="24"/>
          <w:szCs w:val="24"/>
          <w:lang w:val="kk-KZ" w:eastAsia="en-US"/>
        </w:rPr>
        <w:t xml:space="preserve">қызылиек маңындағы </w:t>
      </w:r>
      <w:r w:rsidR="00D06B08" w:rsidRPr="00A94B3A">
        <w:rPr>
          <w:rFonts w:ascii="Times New Roman" w:eastAsia="MyriadPro-LightCond" w:hAnsi="Times New Roman" w:cs="Times New Roman"/>
          <w:sz w:val="24"/>
          <w:szCs w:val="24"/>
          <w:lang w:val="kk-KZ" w:eastAsia="en-US"/>
        </w:rPr>
        <w:t>сұйықтықты алу алдында белгілі бір уақытты күту ұсынылады.</w:t>
      </w:r>
    </w:p>
    <w:p w14:paraId="3572BC65" w14:textId="77777777" w:rsidR="00D06B08" w:rsidRPr="00C07D22" w:rsidRDefault="00D06B08" w:rsidP="00880123">
      <w:pPr>
        <w:autoSpaceDE w:val="0"/>
        <w:autoSpaceDN w:val="0"/>
        <w:adjustRightInd w:val="0"/>
        <w:spacing w:after="0" w:line="240" w:lineRule="auto"/>
        <w:jc w:val="both"/>
        <w:rPr>
          <w:rFonts w:ascii="Times New Roman" w:eastAsia="MyriadPro-LightCond" w:hAnsi="Times New Roman" w:cs="Times New Roman"/>
          <w:b/>
          <w:bCs/>
          <w:sz w:val="28"/>
          <w:szCs w:val="28"/>
          <w:lang w:val="kk-KZ" w:eastAsia="en-US"/>
        </w:rPr>
      </w:pPr>
      <w:r w:rsidRPr="00C07D22">
        <w:rPr>
          <w:rFonts w:ascii="Times New Roman" w:eastAsia="MyriadPro-LightCond" w:hAnsi="Times New Roman" w:cs="Times New Roman"/>
          <w:b/>
          <w:bCs/>
          <w:sz w:val="28"/>
          <w:szCs w:val="28"/>
          <w:lang w:val="kk-KZ" w:eastAsia="en-US"/>
        </w:rPr>
        <w:t>НӘТИЖЕЛЕРДІҢ ЖАҢҒЫРТЫЛУЫ</w:t>
      </w:r>
    </w:p>
    <w:p w14:paraId="0DB24490" w14:textId="77777777" w:rsidR="00880123" w:rsidRPr="00C07D22" w:rsidRDefault="00D06B08" w:rsidP="00880123">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OraQuick® Rapid HIV-1/2 Antibody Test тест-жүйесі нәтижелерінің </w:t>
      </w:r>
      <w:r w:rsidR="00310E8C" w:rsidRPr="00C07D22">
        <w:rPr>
          <w:rFonts w:ascii="Times New Roman" w:eastAsia="MyriadPro-LightCond" w:hAnsi="Times New Roman" w:cs="Times New Roman"/>
          <w:sz w:val="28"/>
          <w:szCs w:val="28"/>
          <w:lang w:val="kk-KZ" w:eastAsia="en-US"/>
        </w:rPr>
        <w:t xml:space="preserve">өндіргіштігін </w:t>
      </w:r>
      <w:r w:rsidRPr="00C07D22">
        <w:rPr>
          <w:rFonts w:ascii="Times New Roman" w:eastAsia="MyriadPro-LightCond" w:hAnsi="Times New Roman" w:cs="Times New Roman"/>
          <w:sz w:val="28"/>
          <w:szCs w:val="28"/>
          <w:lang w:val="kk-KZ" w:eastAsia="en-US"/>
        </w:rPr>
        <w:t xml:space="preserve"> бағалау үш орталықта әр түрлі уақытта тест-құрылғылардың үш түрлі партиясын қолдана отырып, 3 күн ішінде тоғыз оператор (үшеуі орталыққа) жүргізді. </w:t>
      </w:r>
      <w:r w:rsidR="00310E8C" w:rsidRPr="00C07D22">
        <w:rPr>
          <w:rFonts w:ascii="Times New Roman" w:eastAsia="MyriadPro-LightCond" w:hAnsi="Times New Roman" w:cs="Times New Roman"/>
          <w:sz w:val="28"/>
          <w:szCs w:val="28"/>
          <w:lang w:val="kk-KZ" w:eastAsia="en-US"/>
        </w:rPr>
        <w:t xml:space="preserve">Жасырын </w:t>
      </w:r>
      <w:r w:rsidRPr="00C07D22">
        <w:rPr>
          <w:rFonts w:ascii="Times New Roman" w:eastAsia="MyriadPro-LightCond" w:hAnsi="Times New Roman" w:cs="Times New Roman"/>
          <w:sz w:val="28"/>
          <w:szCs w:val="28"/>
          <w:lang w:val="kk-KZ" w:eastAsia="en-US"/>
        </w:rPr>
        <w:t xml:space="preserve">панель </w:t>
      </w:r>
      <w:r w:rsidR="00310E8C" w:rsidRPr="00C07D22">
        <w:rPr>
          <w:rFonts w:ascii="Times New Roman" w:eastAsia="MyriadPro-LightCond" w:hAnsi="Times New Roman" w:cs="Times New Roman"/>
          <w:sz w:val="28"/>
          <w:szCs w:val="28"/>
          <w:lang w:val="kk-KZ" w:eastAsia="en-US"/>
        </w:rPr>
        <w:t>тестіленді</w:t>
      </w:r>
      <w:r w:rsidRPr="00C07D22">
        <w:rPr>
          <w:rFonts w:ascii="Times New Roman" w:eastAsia="MyriadPro-LightCond" w:hAnsi="Times New Roman" w:cs="Times New Roman"/>
          <w:sz w:val="28"/>
          <w:szCs w:val="28"/>
          <w:lang w:val="kk-KZ" w:eastAsia="en-US"/>
        </w:rPr>
        <w:t>, оған бес жасанды қан үлгілері кірді (төрт оң антиденелер және біреуі теріс</w:t>
      </w:r>
      <w:r w:rsidR="004C2D2A" w:rsidRPr="00C07D22">
        <w:rPr>
          <w:rFonts w:ascii="Times New Roman" w:eastAsia="MyriadPro-LightCond" w:hAnsi="Times New Roman" w:cs="Times New Roman"/>
          <w:sz w:val="28"/>
          <w:szCs w:val="28"/>
          <w:lang w:val="kk-KZ" w:eastAsia="en-US"/>
        </w:rPr>
        <w:t xml:space="preserve"> антиденелер). Тест нәтижелері о</w:t>
      </w:r>
      <w:r w:rsidRPr="00C07D22">
        <w:rPr>
          <w:rFonts w:ascii="Times New Roman" w:eastAsia="MyriadPro-LightCond" w:hAnsi="Times New Roman" w:cs="Times New Roman"/>
          <w:sz w:val="28"/>
          <w:szCs w:val="28"/>
          <w:lang w:val="kk-KZ" w:eastAsia="en-US"/>
        </w:rPr>
        <w:t xml:space="preserve">қу уақытының екі сәтінде жазылды. Барлығы 405 тест </w:t>
      </w:r>
      <w:r w:rsidRPr="00C07D22">
        <w:rPr>
          <w:rFonts w:ascii="Times New Roman" w:eastAsia="MyriadPro-LightCond" w:hAnsi="Times New Roman" w:cs="Times New Roman"/>
          <w:sz w:val="28"/>
          <w:szCs w:val="28"/>
          <w:lang w:val="kk-KZ" w:eastAsia="en-US"/>
        </w:rPr>
        <w:lastRenderedPageBreak/>
        <w:t xml:space="preserve">орындалды (орталыққа 135), жалпы панельдегі әр үлгі үшін 81 тест. OraQuick® Rapid HIV-1/2 Antibody Test экспресс-тестінің жалпы </w:t>
      </w:r>
      <w:r w:rsidR="004C2D2A" w:rsidRPr="00C07D22">
        <w:rPr>
          <w:rFonts w:ascii="Times New Roman" w:eastAsia="MyriadPro-LightCond" w:hAnsi="Times New Roman" w:cs="Times New Roman"/>
          <w:sz w:val="28"/>
          <w:szCs w:val="28"/>
          <w:lang w:val="kk-KZ" w:eastAsia="en-US"/>
        </w:rPr>
        <w:t>өндіргіштігі</w:t>
      </w:r>
      <w:r w:rsidRPr="00C07D22">
        <w:rPr>
          <w:rFonts w:ascii="Times New Roman" w:eastAsia="MyriadPro-LightCond" w:hAnsi="Times New Roman" w:cs="Times New Roman"/>
          <w:sz w:val="28"/>
          <w:szCs w:val="28"/>
          <w:lang w:val="kk-KZ" w:eastAsia="en-US"/>
        </w:rPr>
        <w:t xml:space="preserve"> 405/405 = 100% құрады. Талдау нәтижелерін оқу уақытының көрсетілген шектері арасындағы сәйкестік 99,8 % (404/405) құрады; төмен оң титрі бар панельдегі бір үлгіде реакция бірінші оқу уақытында болмады және екінші оқу уақытында оң болды.</w:t>
      </w:r>
    </w:p>
    <w:p w14:paraId="0AFD01F0" w14:textId="77777777" w:rsidR="00880123" w:rsidRPr="00C07D22" w:rsidRDefault="00880123" w:rsidP="00880123">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p>
    <w:p w14:paraId="273FFB74" w14:textId="77777777" w:rsidR="00880123" w:rsidRPr="00C07D22" w:rsidRDefault="00D06B08" w:rsidP="00880123">
      <w:pPr>
        <w:spacing w:after="0" w:line="240" w:lineRule="auto"/>
        <w:jc w:val="both"/>
        <w:rPr>
          <w:rFonts w:ascii="Times New Roman" w:hAnsi="Times New Roman"/>
          <w:b/>
          <w:sz w:val="28"/>
          <w:szCs w:val="28"/>
          <w:lang w:val="kk-KZ"/>
        </w:rPr>
      </w:pPr>
      <w:r w:rsidRPr="00C07D22">
        <w:rPr>
          <w:rFonts w:ascii="Times New Roman" w:hAnsi="Times New Roman"/>
          <w:b/>
          <w:sz w:val="28"/>
          <w:szCs w:val="28"/>
          <w:lang w:val="kk-KZ"/>
        </w:rPr>
        <w:t xml:space="preserve">САҚТАУ ШАРТТАРЫ  </w:t>
      </w:r>
    </w:p>
    <w:p w14:paraId="5C9E4B82" w14:textId="77777777" w:rsidR="00880123" w:rsidRPr="00C07D22" w:rsidRDefault="00880123" w:rsidP="00880123">
      <w:pPr>
        <w:spacing w:after="0" w:line="240" w:lineRule="auto"/>
        <w:jc w:val="both"/>
        <w:rPr>
          <w:rFonts w:ascii="Times New Roman" w:hAnsi="Times New Roman"/>
          <w:sz w:val="28"/>
          <w:szCs w:val="28"/>
          <w:lang w:val="kk-KZ"/>
        </w:rPr>
      </w:pPr>
      <w:r w:rsidRPr="00C07D22">
        <w:rPr>
          <w:rFonts w:ascii="Times New Roman" w:hAnsi="Times New Roman"/>
          <w:sz w:val="28"/>
          <w:szCs w:val="28"/>
          <w:lang w:val="kk-KZ"/>
        </w:rPr>
        <w:t xml:space="preserve">• </w:t>
      </w:r>
      <w:r w:rsidR="00D06B08" w:rsidRPr="00C07D22">
        <w:rPr>
          <w:rFonts w:ascii="Times New Roman" w:hAnsi="Times New Roman"/>
          <w:sz w:val="28"/>
          <w:szCs w:val="28"/>
          <w:lang w:val="kk-KZ"/>
        </w:rPr>
        <w:t xml:space="preserve">Пайдаланылмаған OraQuick® HIV-1/2 </w:t>
      </w:r>
      <w:r w:rsidR="004C2D2A" w:rsidRPr="00C07D22">
        <w:rPr>
          <w:rFonts w:ascii="Times New Roman" w:hAnsi="Times New Roman"/>
          <w:sz w:val="28"/>
          <w:szCs w:val="28"/>
          <w:lang w:val="kk-KZ"/>
        </w:rPr>
        <w:t>тесттерін</w:t>
      </w:r>
      <w:r w:rsidR="00D06B08" w:rsidRPr="00C07D22">
        <w:rPr>
          <w:rFonts w:ascii="Times New Roman" w:hAnsi="Times New Roman"/>
          <w:sz w:val="28"/>
          <w:szCs w:val="28"/>
          <w:lang w:val="kk-KZ"/>
        </w:rPr>
        <w:t xml:space="preserve"> 2-30 ºC жабық қаптамада сақтаңыз. </w:t>
      </w:r>
      <w:r w:rsidR="004C2D2A" w:rsidRPr="00C07D22">
        <w:rPr>
          <w:rFonts w:ascii="Times New Roman" w:hAnsi="Times New Roman"/>
          <w:sz w:val="28"/>
          <w:szCs w:val="28"/>
          <w:lang w:val="kk-KZ"/>
        </w:rPr>
        <w:t xml:space="preserve">Тікелей тестті орындар алдында </w:t>
      </w:r>
      <w:r w:rsidR="00D06B08" w:rsidRPr="00C07D22">
        <w:rPr>
          <w:rFonts w:ascii="Times New Roman" w:hAnsi="Times New Roman"/>
          <w:sz w:val="28"/>
          <w:szCs w:val="28"/>
          <w:lang w:val="kk-KZ"/>
        </w:rPr>
        <w:t>қаптаманы ашыңыз.</w:t>
      </w:r>
    </w:p>
    <w:p w14:paraId="3FC3A72C" w14:textId="77777777" w:rsidR="00880123" w:rsidRPr="00C07D22" w:rsidRDefault="00880123" w:rsidP="00880123">
      <w:pPr>
        <w:spacing w:after="0" w:line="240" w:lineRule="auto"/>
        <w:jc w:val="both"/>
        <w:rPr>
          <w:rFonts w:ascii="Times New Roman" w:hAnsi="Times New Roman"/>
          <w:sz w:val="28"/>
          <w:szCs w:val="28"/>
          <w:lang w:val="kk-KZ"/>
        </w:rPr>
      </w:pPr>
      <w:r w:rsidRPr="00C07D22">
        <w:rPr>
          <w:rFonts w:ascii="Times New Roman" w:hAnsi="Times New Roman"/>
          <w:sz w:val="28"/>
          <w:szCs w:val="28"/>
          <w:lang w:val="kk-KZ"/>
        </w:rPr>
        <w:t xml:space="preserve">• </w:t>
      </w:r>
      <w:r w:rsidR="007E6D48" w:rsidRPr="00C07D22">
        <w:rPr>
          <w:rFonts w:ascii="Times New Roman" w:hAnsi="Times New Roman"/>
          <w:sz w:val="28"/>
          <w:szCs w:val="28"/>
          <w:lang w:val="kk-KZ"/>
        </w:rPr>
        <w:t>Тест</w:t>
      </w:r>
      <w:r w:rsidR="004C2D2A" w:rsidRPr="00C07D22">
        <w:rPr>
          <w:rFonts w:ascii="Times New Roman" w:hAnsi="Times New Roman"/>
          <w:sz w:val="28"/>
          <w:szCs w:val="28"/>
          <w:lang w:val="kk-KZ"/>
        </w:rPr>
        <w:t xml:space="preserve"> </w:t>
      </w:r>
      <w:r w:rsidR="007E6D48" w:rsidRPr="00C07D22">
        <w:rPr>
          <w:rFonts w:ascii="Times New Roman" w:hAnsi="Times New Roman"/>
          <w:sz w:val="28"/>
          <w:szCs w:val="28"/>
          <w:lang w:val="kk-KZ"/>
        </w:rPr>
        <w:t xml:space="preserve"> </w:t>
      </w:r>
      <w:r w:rsidR="004C2D2A" w:rsidRPr="00C07D22">
        <w:rPr>
          <w:rFonts w:ascii="Times New Roman" w:hAnsi="Times New Roman"/>
          <w:sz w:val="28"/>
          <w:szCs w:val="28"/>
          <w:lang w:val="kk-KZ"/>
        </w:rPr>
        <w:t xml:space="preserve">(15-37 ºC) </w:t>
      </w:r>
      <w:r w:rsidR="007E6D48" w:rsidRPr="00C07D22">
        <w:rPr>
          <w:rFonts w:ascii="Times New Roman" w:hAnsi="Times New Roman"/>
          <w:sz w:val="28"/>
          <w:szCs w:val="28"/>
          <w:lang w:val="kk-KZ"/>
        </w:rPr>
        <w:t xml:space="preserve">температура </w:t>
      </w:r>
      <w:r w:rsidR="004C2D2A" w:rsidRPr="00C07D22">
        <w:rPr>
          <w:rFonts w:ascii="Times New Roman" w:hAnsi="Times New Roman"/>
          <w:sz w:val="28"/>
          <w:szCs w:val="28"/>
          <w:lang w:val="kk-KZ"/>
        </w:rPr>
        <w:t xml:space="preserve">ауқымында </w:t>
      </w:r>
      <w:r w:rsidR="007E6D48" w:rsidRPr="00C07D22">
        <w:rPr>
          <w:rFonts w:ascii="Times New Roman" w:hAnsi="Times New Roman"/>
          <w:sz w:val="28"/>
          <w:szCs w:val="28"/>
          <w:lang w:val="kk-KZ"/>
        </w:rPr>
        <w:t>жүргізілуі керек. Егер тест жүйесі тоңазытқышта сақталса, тестті өтк</w:t>
      </w:r>
      <w:r w:rsidR="004C2D2A" w:rsidRPr="00C07D22">
        <w:rPr>
          <w:rFonts w:ascii="Times New Roman" w:hAnsi="Times New Roman"/>
          <w:sz w:val="28"/>
          <w:szCs w:val="28"/>
          <w:lang w:val="kk-KZ"/>
        </w:rPr>
        <w:t>ізер алдында секциялық пакетті ж</w:t>
      </w:r>
      <w:r w:rsidR="007E6D48" w:rsidRPr="00C07D22">
        <w:rPr>
          <w:rFonts w:ascii="Times New Roman" w:hAnsi="Times New Roman"/>
          <w:sz w:val="28"/>
          <w:szCs w:val="28"/>
          <w:lang w:val="kk-KZ"/>
        </w:rPr>
        <w:t>ұмыс температурасына дейін (15-тен 37 ºC-ге дейін) жеткізу қажет.</w:t>
      </w:r>
    </w:p>
    <w:p w14:paraId="4FF120DE" w14:textId="77777777" w:rsidR="00880123" w:rsidRPr="00C07D22" w:rsidRDefault="00880123" w:rsidP="00880123">
      <w:pPr>
        <w:spacing w:after="0" w:line="240" w:lineRule="auto"/>
        <w:jc w:val="both"/>
        <w:rPr>
          <w:rFonts w:ascii="Times New Roman" w:hAnsi="Times New Roman"/>
          <w:sz w:val="28"/>
          <w:szCs w:val="28"/>
          <w:lang w:val="kk-KZ"/>
        </w:rPr>
      </w:pPr>
      <w:r w:rsidRPr="00C07D22">
        <w:rPr>
          <w:rFonts w:ascii="Times New Roman" w:hAnsi="Times New Roman"/>
          <w:sz w:val="28"/>
          <w:szCs w:val="28"/>
          <w:lang w:val="kk-KZ"/>
        </w:rPr>
        <w:t xml:space="preserve">• </w:t>
      </w:r>
      <w:r w:rsidR="007E6D48" w:rsidRPr="00C07D22">
        <w:rPr>
          <w:rFonts w:ascii="Times New Roman" w:hAnsi="Times New Roman"/>
          <w:sz w:val="28"/>
          <w:szCs w:val="28"/>
          <w:lang w:val="kk-KZ"/>
        </w:rPr>
        <w:t>Егер тест-жүйе жиынтығы бөлме температурасынан тыс (2-ден 30 ºC-ге дейін) немесе жұмыс температурасынан тыс (15-тен 37 ºC-ге дейін) температурада сақталса, бақылау жиынтығының көмегімен тесттің тиімділігін тексеріңіз.</w:t>
      </w:r>
    </w:p>
    <w:p w14:paraId="7086D557" w14:textId="77777777" w:rsidR="00880123" w:rsidRPr="00C07D22" w:rsidRDefault="00880123" w:rsidP="00880123">
      <w:pPr>
        <w:spacing w:after="0" w:line="240" w:lineRule="auto"/>
        <w:jc w:val="both"/>
        <w:rPr>
          <w:rFonts w:ascii="Times New Roman" w:hAnsi="Times New Roman"/>
          <w:sz w:val="28"/>
          <w:szCs w:val="28"/>
          <w:lang w:val="kk-KZ"/>
        </w:rPr>
      </w:pPr>
    </w:p>
    <w:tbl>
      <w:tblPr>
        <w:tblStyle w:val="a5"/>
        <w:tblW w:w="0" w:type="auto"/>
        <w:tblLook w:val="04A0" w:firstRow="1" w:lastRow="0" w:firstColumn="1" w:lastColumn="0" w:noHBand="0" w:noVBand="1"/>
      </w:tblPr>
      <w:tblGrid>
        <w:gridCol w:w="6528"/>
        <w:gridCol w:w="2543"/>
      </w:tblGrid>
      <w:tr w:rsidR="00C07D22" w:rsidRPr="00C07D22" w14:paraId="63F84B68" w14:textId="77777777" w:rsidTr="0016057A">
        <w:tc>
          <w:tcPr>
            <w:tcW w:w="6528" w:type="dxa"/>
          </w:tcPr>
          <w:p w14:paraId="7FB34BA2" w14:textId="77777777" w:rsidR="007E6D48" w:rsidRPr="00C07D22" w:rsidRDefault="007E6D48" w:rsidP="00880123">
            <w:pPr>
              <w:autoSpaceDE w:val="0"/>
              <w:autoSpaceDN w:val="0"/>
              <w:adjustRightInd w:val="0"/>
              <w:jc w:val="both"/>
              <w:rPr>
                <w:rFonts w:ascii="Times New Roman" w:eastAsiaTheme="minorHAnsi" w:hAnsi="Times New Roman" w:cs="Times New Roman"/>
                <w:b/>
                <w:bCs/>
                <w:sz w:val="28"/>
                <w:szCs w:val="28"/>
                <w:lang w:val="kk-KZ" w:eastAsia="en-US"/>
              </w:rPr>
            </w:pPr>
            <w:r w:rsidRPr="00C07D22">
              <w:rPr>
                <w:rFonts w:ascii="Times New Roman" w:eastAsiaTheme="minorHAnsi" w:hAnsi="Times New Roman" w:cs="Times New Roman"/>
                <w:b/>
                <w:bCs/>
                <w:sz w:val="28"/>
                <w:szCs w:val="28"/>
                <w:lang w:val="kk-KZ" w:eastAsia="en-US"/>
              </w:rPr>
              <w:t>ҮЛГІ АЛУ ЖӘНЕ ТЕСТ ПРОЦЕДУРАСЫ  (</w:t>
            </w:r>
            <w:r w:rsidR="004C2D2A" w:rsidRPr="00C07D22">
              <w:rPr>
                <w:rFonts w:ascii="Times New Roman" w:eastAsiaTheme="minorHAnsi" w:hAnsi="Times New Roman" w:cs="Times New Roman"/>
                <w:b/>
                <w:bCs/>
                <w:sz w:val="28"/>
                <w:szCs w:val="28"/>
                <w:lang w:val="kk-KZ" w:eastAsia="en-US"/>
              </w:rPr>
              <w:t xml:space="preserve">қызылиек маңындағы </w:t>
            </w:r>
            <w:r w:rsidRPr="00C07D22">
              <w:rPr>
                <w:rFonts w:ascii="Times New Roman" w:eastAsiaTheme="minorHAnsi" w:hAnsi="Times New Roman" w:cs="Times New Roman"/>
                <w:b/>
                <w:bCs/>
                <w:sz w:val="28"/>
                <w:szCs w:val="28"/>
                <w:lang w:val="kk-KZ" w:eastAsia="en-US"/>
              </w:rPr>
              <w:t>сұйықтық)</w:t>
            </w:r>
          </w:p>
          <w:p w14:paraId="1C698EC0" w14:textId="77777777" w:rsidR="007E6D48" w:rsidRPr="00C07D22" w:rsidRDefault="007E6D48" w:rsidP="007E6D48">
            <w:pPr>
              <w:autoSpaceDE w:val="0"/>
              <w:autoSpaceDN w:val="0"/>
              <w:adjustRightInd w:val="0"/>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Тестті жүргізетін адам алдымен пациентке тест туралы және сол туралы нұсқау беруі керек,</w:t>
            </w:r>
          </w:p>
          <w:p w14:paraId="189609D5" w14:textId="77777777" w:rsidR="007E6D48" w:rsidRPr="00C07D22" w:rsidRDefault="004C2D2A" w:rsidP="007E6D48">
            <w:pPr>
              <w:autoSpaceDE w:val="0"/>
              <w:autoSpaceDN w:val="0"/>
              <w:adjustRightInd w:val="0"/>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қызылиек маңындағы</w:t>
            </w:r>
            <w:r w:rsidR="007E6D48" w:rsidRPr="00C07D22">
              <w:rPr>
                <w:rFonts w:ascii="Times New Roman" w:eastAsia="MyriadPro-LightCond" w:hAnsi="Times New Roman" w:cs="Times New Roman"/>
                <w:sz w:val="28"/>
                <w:szCs w:val="28"/>
                <w:lang w:val="kk-KZ" w:eastAsia="en-US"/>
              </w:rPr>
              <w:t xml:space="preserve"> сұйықтықтың үлгісін қалай жинау керек. Содан кейін </w:t>
            </w:r>
            <w:r w:rsidRPr="00C07D22">
              <w:rPr>
                <w:rFonts w:ascii="Times New Roman" w:eastAsia="MyriadPro-LightCond" w:hAnsi="Times New Roman" w:cs="Times New Roman"/>
                <w:sz w:val="28"/>
                <w:szCs w:val="28"/>
                <w:lang w:val="kk-KZ" w:eastAsia="en-US"/>
              </w:rPr>
              <w:t>тест-</w:t>
            </w:r>
            <w:r w:rsidR="007E6D48" w:rsidRPr="00C07D22">
              <w:rPr>
                <w:rFonts w:ascii="Times New Roman" w:eastAsia="MyriadPro-LightCond" w:hAnsi="Times New Roman" w:cs="Times New Roman"/>
                <w:sz w:val="28"/>
                <w:szCs w:val="28"/>
                <w:lang w:val="kk-KZ" w:eastAsia="en-US"/>
              </w:rPr>
              <w:t xml:space="preserve">құрылғысы </w:t>
            </w:r>
            <w:r w:rsidRPr="00C07D22">
              <w:rPr>
                <w:rFonts w:ascii="Times New Roman" w:eastAsia="MyriadPro-LightCond" w:hAnsi="Times New Roman" w:cs="Times New Roman"/>
                <w:sz w:val="28"/>
                <w:szCs w:val="28"/>
                <w:lang w:val="kk-KZ" w:eastAsia="en-US"/>
              </w:rPr>
              <w:t xml:space="preserve">пациентке </w:t>
            </w:r>
            <w:r w:rsidR="007E6D48" w:rsidRPr="00C07D22">
              <w:rPr>
                <w:rFonts w:ascii="Times New Roman" w:eastAsia="MyriadPro-LightCond" w:hAnsi="Times New Roman" w:cs="Times New Roman"/>
                <w:sz w:val="28"/>
                <w:szCs w:val="28"/>
                <w:lang w:val="kk-KZ" w:eastAsia="en-US"/>
              </w:rPr>
              <w:t>беріледі. Пациентке төменде көрсетілгендей үлгіні алу ережелері туралы нұсқау беріңіз.</w:t>
            </w:r>
          </w:p>
          <w:p w14:paraId="4F03FF0E" w14:textId="77777777" w:rsidR="007E6D48" w:rsidRPr="00C07D22" w:rsidRDefault="00C85E74" w:rsidP="007E6D48">
            <w:pPr>
              <w:autoSpaceDE w:val="0"/>
              <w:autoSpaceDN w:val="0"/>
              <w:adjustRightInd w:val="0"/>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1. </w:t>
            </w:r>
            <w:r w:rsidR="004C2D2A" w:rsidRPr="00C07D22">
              <w:rPr>
                <w:rFonts w:ascii="Times New Roman" w:eastAsia="MyriadPro-LightCond" w:hAnsi="Times New Roman" w:cs="Times New Roman"/>
                <w:sz w:val="28"/>
                <w:szCs w:val="28"/>
                <w:lang w:val="kk-KZ" w:eastAsia="en-US"/>
              </w:rPr>
              <w:t xml:space="preserve">Пациент </w:t>
            </w:r>
            <w:r w:rsidR="007E6D48" w:rsidRPr="00C07D22">
              <w:rPr>
                <w:rFonts w:ascii="Times New Roman" w:eastAsia="MyriadPro-LightCond" w:hAnsi="Times New Roman" w:cs="Times New Roman"/>
                <w:sz w:val="28"/>
                <w:szCs w:val="28"/>
                <w:lang w:val="kk-KZ" w:eastAsia="en-US"/>
              </w:rPr>
              <w:t xml:space="preserve"> талдау басталғанға дейін кем дегенде 15 минут бұрын </w:t>
            </w:r>
            <w:r w:rsidR="00F360E7" w:rsidRPr="00C07D22">
              <w:rPr>
                <w:rFonts w:ascii="Times New Roman" w:eastAsia="MyriadPro-LightCond" w:hAnsi="Times New Roman" w:cs="Times New Roman"/>
                <w:sz w:val="28"/>
                <w:szCs w:val="28"/>
                <w:lang w:val="kk-KZ" w:eastAsia="en-US"/>
              </w:rPr>
              <w:t>ас</w:t>
            </w:r>
            <w:r w:rsidR="007E6D48" w:rsidRPr="00C07D22">
              <w:rPr>
                <w:rFonts w:ascii="Times New Roman" w:eastAsia="MyriadPro-LightCond" w:hAnsi="Times New Roman" w:cs="Times New Roman"/>
                <w:sz w:val="28"/>
                <w:szCs w:val="28"/>
                <w:lang w:val="kk-KZ" w:eastAsia="en-US"/>
              </w:rPr>
              <w:t xml:space="preserve"> ішпеуі, </w:t>
            </w:r>
            <w:r w:rsidR="00F360E7" w:rsidRPr="00C07D22">
              <w:rPr>
                <w:rFonts w:ascii="Times New Roman" w:eastAsia="MyriadPro-LightCond" w:hAnsi="Times New Roman" w:cs="Times New Roman"/>
                <w:sz w:val="28"/>
                <w:szCs w:val="28"/>
                <w:lang w:val="kk-KZ" w:eastAsia="en-US"/>
              </w:rPr>
              <w:t xml:space="preserve">су </w:t>
            </w:r>
            <w:r w:rsidR="007E6D48" w:rsidRPr="00C07D22">
              <w:rPr>
                <w:rFonts w:ascii="Times New Roman" w:eastAsia="MyriadPro-LightCond" w:hAnsi="Times New Roman" w:cs="Times New Roman"/>
                <w:sz w:val="28"/>
                <w:szCs w:val="28"/>
                <w:lang w:val="kk-KZ" w:eastAsia="en-US"/>
              </w:rPr>
              <w:t>ішпеуі және</w:t>
            </w:r>
            <w:r w:rsidR="00F360E7" w:rsidRPr="00C07D22">
              <w:rPr>
                <w:rFonts w:ascii="Times New Roman" w:eastAsia="MyriadPro-LightCond" w:hAnsi="Times New Roman" w:cs="Times New Roman"/>
                <w:sz w:val="28"/>
                <w:szCs w:val="28"/>
                <w:lang w:val="kk-KZ" w:eastAsia="en-US"/>
              </w:rPr>
              <w:t xml:space="preserve"> сағыз </w:t>
            </w:r>
            <w:r w:rsidR="007E6D48" w:rsidRPr="00C07D22">
              <w:rPr>
                <w:rFonts w:ascii="Times New Roman" w:eastAsia="MyriadPro-LightCond" w:hAnsi="Times New Roman" w:cs="Times New Roman"/>
                <w:sz w:val="28"/>
                <w:szCs w:val="28"/>
                <w:lang w:val="kk-KZ" w:eastAsia="en-US"/>
              </w:rPr>
              <w:t xml:space="preserve"> шайна</w:t>
            </w:r>
            <w:r w:rsidR="009A2E3E">
              <w:rPr>
                <w:rFonts w:ascii="Times New Roman" w:eastAsia="MyriadPro-LightCond" w:hAnsi="Times New Roman" w:cs="Times New Roman"/>
                <w:sz w:val="28"/>
                <w:szCs w:val="28"/>
                <w:lang w:val="kk-KZ" w:eastAsia="en-US"/>
              </w:rPr>
              <w:t>мау</w:t>
            </w:r>
            <w:r w:rsidR="00F360E7" w:rsidRPr="00C07D22">
              <w:rPr>
                <w:rFonts w:ascii="Times New Roman" w:eastAsia="MyriadPro-LightCond" w:hAnsi="Times New Roman" w:cs="Times New Roman"/>
                <w:sz w:val="28"/>
                <w:szCs w:val="28"/>
                <w:lang w:val="kk-KZ" w:eastAsia="en-US"/>
              </w:rPr>
              <w:t xml:space="preserve">ы </w:t>
            </w:r>
            <w:r w:rsidR="007E6D48" w:rsidRPr="00C07D22">
              <w:rPr>
                <w:rFonts w:ascii="Times New Roman" w:eastAsia="MyriadPro-LightCond" w:hAnsi="Times New Roman" w:cs="Times New Roman"/>
                <w:sz w:val="28"/>
                <w:szCs w:val="28"/>
                <w:lang w:val="kk-KZ" w:eastAsia="en-US"/>
              </w:rPr>
              <w:t>керек. Егер пациент кез-келген ауыз қуысын</w:t>
            </w:r>
            <w:r w:rsidR="00F360E7" w:rsidRPr="00C07D22">
              <w:rPr>
                <w:rFonts w:ascii="Times New Roman" w:eastAsia="MyriadPro-LightCond" w:hAnsi="Times New Roman" w:cs="Times New Roman"/>
                <w:sz w:val="28"/>
                <w:szCs w:val="28"/>
                <w:lang w:val="kk-KZ" w:eastAsia="en-US"/>
              </w:rPr>
              <w:t xml:space="preserve"> күту затын</w:t>
            </w:r>
            <w:r w:rsidR="007E6D48" w:rsidRPr="00C07D22">
              <w:rPr>
                <w:rFonts w:ascii="Times New Roman" w:eastAsia="MyriadPro-LightCond" w:hAnsi="Times New Roman" w:cs="Times New Roman"/>
                <w:sz w:val="28"/>
                <w:szCs w:val="28"/>
                <w:lang w:val="kk-KZ" w:eastAsia="en-US"/>
              </w:rPr>
              <w:t xml:space="preserve"> қолданса, тестті 30 минуттан кейін ғана жүргізуге болады. </w:t>
            </w:r>
            <w:r w:rsidR="00F360E7" w:rsidRPr="00C07D22">
              <w:rPr>
                <w:rFonts w:ascii="Times New Roman" w:eastAsia="MyriadPro-LightCond" w:hAnsi="Times New Roman" w:cs="Times New Roman"/>
                <w:sz w:val="28"/>
                <w:szCs w:val="28"/>
                <w:lang w:val="kk-KZ" w:eastAsia="en-US"/>
              </w:rPr>
              <w:t xml:space="preserve">Көп реттік </w:t>
            </w:r>
            <w:r w:rsidR="007E6D48" w:rsidRPr="00C07D22">
              <w:rPr>
                <w:rFonts w:ascii="Times New Roman" w:eastAsia="MyriadPro-LightCond" w:hAnsi="Times New Roman" w:cs="Times New Roman"/>
                <w:sz w:val="28"/>
                <w:szCs w:val="28"/>
                <w:lang w:val="kk-KZ" w:eastAsia="en-US"/>
              </w:rPr>
              <w:t>планшетті тегіс көлденең бетке орнатыңыз. Тест-құрылғысы және а</w:t>
            </w:r>
            <w:r w:rsidR="00FE37A0" w:rsidRPr="00C07D22">
              <w:rPr>
                <w:rFonts w:ascii="Times New Roman" w:eastAsia="MyriadPro-LightCond" w:hAnsi="Times New Roman" w:cs="Times New Roman"/>
                <w:sz w:val="28"/>
                <w:szCs w:val="28"/>
                <w:lang w:val="kk-KZ" w:eastAsia="en-US"/>
              </w:rPr>
              <w:t>нықтайтын е</w:t>
            </w:r>
            <w:r w:rsidR="007E6D48" w:rsidRPr="00C07D22">
              <w:rPr>
                <w:rFonts w:ascii="Times New Roman" w:eastAsia="MyriadPro-LightCond" w:hAnsi="Times New Roman" w:cs="Times New Roman"/>
                <w:sz w:val="28"/>
                <w:szCs w:val="28"/>
                <w:lang w:val="kk-KZ" w:eastAsia="en-US"/>
              </w:rPr>
              <w:t>рітінді</w:t>
            </w:r>
            <w:r w:rsidR="00FE37A0" w:rsidRPr="00C07D22">
              <w:rPr>
                <w:rFonts w:ascii="Times New Roman" w:eastAsia="MyriadPro-LightCond" w:hAnsi="Times New Roman" w:cs="Times New Roman"/>
                <w:sz w:val="28"/>
                <w:szCs w:val="28"/>
                <w:lang w:val="kk-KZ" w:eastAsia="en-US"/>
              </w:rPr>
              <w:t xml:space="preserve"> құйылған </w:t>
            </w:r>
            <w:r w:rsidR="007E6D48" w:rsidRPr="00C07D22">
              <w:rPr>
                <w:rFonts w:ascii="Times New Roman" w:eastAsia="MyriadPro-LightCond" w:hAnsi="Times New Roman" w:cs="Times New Roman"/>
                <w:sz w:val="28"/>
                <w:szCs w:val="28"/>
                <w:lang w:val="kk-KZ" w:eastAsia="en-US"/>
              </w:rPr>
              <w:t>құтысы бар пакетті жыртып а</w:t>
            </w:r>
            <w:r w:rsidR="00FE37A0" w:rsidRPr="00C07D22">
              <w:rPr>
                <w:rFonts w:ascii="Times New Roman" w:eastAsia="MyriadPro-LightCond" w:hAnsi="Times New Roman" w:cs="Times New Roman"/>
                <w:sz w:val="28"/>
                <w:szCs w:val="28"/>
                <w:lang w:val="kk-KZ" w:eastAsia="en-US"/>
              </w:rPr>
              <w:t>шыңыз</w:t>
            </w:r>
            <w:r w:rsidR="007E6D48" w:rsidRPr="00C07D22">
              <w:rPr>
                <w:rFonts w:ascii="Times New Roman" w:eastAsia="MyriadPro-LightCond" w:hAnsi="Times New Roman" w:cs="Times New Roman"/>
                <w:sz w:val="28"/>
                <w:szCs w:val="28"/>
                <w:lang w:val="kk-KZ" w:eastAsia="en-US"/>
              </w:rPr>
              <w:t xml:space="preserve"> (</w:t>
            </w:r>
            <w:r w:rsidR="007E6D48" w:rsidRPr="00C07D22">
              <w:rPr>
                <w:rFonts w:ascii="Times New Roman" w:eastAsia="MyriadPro-LightCond" w:hAnsi="Times New Roman" w:cs="Times New Roman"/>
                <w:i/>
                <w:sz w:val="28"/>
                <w:szCs w:val="28"/>
                <w:lang w:val="kk-KZ" w:eastAsia="en-US"/>
              </w:rPr>
              <w:t>1</w:t>
            </w:r>
            <w:r w:rsidR="00F360E7" w:rsidRPr="00C07D22">
              <w:rPr>
                <w:rFonts w:ascii="Times New Roman" w:eastAsia="MyriadPro-LightCond" w:hAnsi="Times New Roman" w:cs="Times New Roman"/>
                <w:i/>
                <w:sz w:val="28"/>
                <w:szCs w:val="28"/>
                <w:lang w:val="kk-KZ" w:eastAsia="en-US"/>
              </w:rPr>
              <w:t xml:space="preserve"> </w:t>
            </w:r>
            <w:r w:rsidR="007E6D48" w:rsidRPr="00C07D22">
              <w:rPr>
                <w:rFonts w:ascii="Times New Roman" w:eastAsia="MyriadPro-LightCond" w:hAnsi="Times New Roman" w:cs="Times New Roman"/>
                <w:i/>
                <w:sz w:val="28"/>
                <w:szCs w:val="28"/>
                <w:lang w:val="kk-KZ" w:eastAsia="en-US"/>
              </w:rPr>
              <w:t>суретті қараңыз</w:t>
            </w:r>
            <w:r w:rsidR="007E6D48" w:rsidRPr="00C07D22">
              <w:rPr>
                <w:rFonts w:ascii="Times New Roman" w:eastAsia="MyriadPro-LightCond" w:hAnsi="Times New Roman" w:cs="Times New Roman"/>
                <w:sz w:val="28"/>
                <w:szCs w:val="28"/>
                <w:lang w:val="kk-KZ" w:eastAsia="en-US"/>
              </w:rPr>
              <w:t>). А</w:t>
            </w:r>
            <w:r w:rsidR="00FE37A0" w:rsidRPr="00C07D22">
              <w:rPr>
                <w:rFonts w:ascii="Times New Roman" w:eastAsia="MyriadPro-LightCond" w:hAnsi="Times New Roman" w:cs="Times New Roman"/>
                <w:sz w:val="28"/>
                <w:szCs w:val="28"/>
                <w:lang w:val="kk-KZ" w:eastAsia="en-US"/>
              </w:rPr>
              <w:t xml:space="preserve">нықтайтын </w:t>
            </w:r>
            <w:r w:rsidR="007E6D48" w:rsidRPr="00C07D22">
              <w:rPr>
                <w:rFonts w:ascii="Times New Roman" w:eastAsia="MyriadPro-LightCond" w:hAnsi="Times New Roman" w:cs="Times New Roman"/>
                <w:sz w:val="28"/>
                <w:szCs w:val="28"/>
                <w:lang w:val="kk-KZ" w:eastAsia="en-US"/>
              </w:rPr>
              <w:t xml:space="preserve">ерітіндісі бар құтыны алыңыз. Құтыны абайлап ашып, қақпағын алға-артқа бұраңыз. Ашық </w:t>
            </w:r>
            <w:r w:rsidR="00F360E7" w:rsidRPr="00C07D22">
              <w:rPr>
                <w:rFonts w:ascii="Times New Roman" w:eastAsia="MyriadPro-LightCond" w:hAnsi="Times New Roman" w:cs="Times New Roman"/>
                <w:sz w:val="28"/>
                <w:szCs w:val="28"/>
                <w:lang w:val="kk-KZ" w:eastAsia="en-US"/>
              </w:rPr>
              <w:t xml:space="preserve">құтыны </w:t>
            </w:r>
            <w:r w:rsidR="007E6D48" w:rsidRPr="00C07D22">
              <w:rPr>
                <w:rFonts w:ascii="Times New Roman" w:eastAsia="MyriadPro-LightCond" w:hAnsi="Times New Roman" w:cs="Times New Roman"/>
                <w:sz w:val="28"/>
                <w:szCs w:val="28"/>
                <w:lang w:val="kk-KZ" w:eastAsia="en-US"/>
              </w:rPr>
              <w:t xml:space="preserve"> планш</w:t>
            </w:r>
            <w:r w:rsidR="00F360E7" w:rsidRPr="00C07D22">
              <w:rPr>
                <w:rFonts w:ascii="Times New Roman" w:eastAsia="MyriadPro-LightCond" w:hAnsi="Times New Roman" w:cs="Times New Roman"/>
                <w:sz w:val="28"/>
                <w:szCs w:val="28"/>
                <w:lang w:val="kk-KZ" w:eastAsia="en-US"/>
              </w:rPr>
              <w:t>етке салыңыз (</w:t>
            </w:r>
            <w:r w:rsidR="00F360E7" w:rsidRPr="00C07D22">
              <w:rPr>
                <w:rFonts w:ascii="Times New Roman" w:eastAsia="MyriadPro-LightCond" w:hAnsi="Times New Roman" w:cs="Times New Roman"/>
                <w:i/>
                <w:sz w:val="28"/>
                <w:szCs w:val="28"/>
                <w:lang w:val="kk-KZ" w:eastAsia="en-US"/>
              </w:rPr>
              <w:t>2 суретті қараңыз</w:t>
            </w:r>
            <w:r w:rsidR="007E6D48" w:rsidRPr="00C07D22">
              <w:rPr>
                <w:rFonts w:ascii="Times New Roman" w:eastAsia="MyriadPro-LightCond" w:hAnsi="Times New Roman" w:cs="Times New Roman"/>
                <w:sz w:val="28"/>
                <w:szCs w:val="28"/>
                <w:lang w:val="kk-KZ" w:eastAsia="en-US"/>
              </w:rPr>
              <w:t>).</w:t>
            </w:r>
          </w:p>
          <w:p w14:paraId="675C8B48" w14:textId="77777777" w:rsidR="007E6D48" w:rsidRPr="00C07D22" w:rsidRDefault="007E6D48" w:rsidP="007E6D48">
            <w:pPr>
              <w:autoSpaceDE w:val="0"/>
              <w:autoSpaceDN w:val="0"/>
              <w:adjustRightInd w:val="0"/>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2. Пациенттен </w:t>
            </w:r>
            <w:r w:rsidR="00F360E7" w:rsidRPr="00C07D22">
              <w:rPr>
                <w:rFonts w:ascii="Times New Roman" w:eastAsia="MyriadPro-LightCond" w:hAnsi="Times New Roman" w:cs="Times New Roman"/>
                <w:sz w:val="28"/>
                <w:szCs w:val="28"/>
                <w:lang w:val="kk-KZ" w:eastAsia="en-US"/>
              </w:rPr>
              <w:t>тест-</w:t>
            </w:r>
            <w:r w:rsidRPr="00C07D22">
              <w:rPr>
                <w:rFonts w:ascii="Times New Roman" w:eastAsia="MyriadPro-LightCond" w:hAnsi="Times New Roman" w:cs="Times New Roman"/>
                <w:sz w:val="28"/>
                <w:szCs w:val="28"/>
                <w:lang w:val="kk-KZ" w:eastAsia="en-US"/>
              </w:rPr>
              <w:t>құрылғысын үлгіні алу үшін жастықшаға тигізбей пакеттен алуды сұраңыз (</w:t>
            </w:r>
            <w:r w:rsidRPr="00C07D22">
              <w:rPr>
                <w:rFonts w:ascii="Times New Roman" w:eastAsia="MyriadPro-LightCond" w:hAnsi="Times New Roman" w:cs="Times New Roman"/>
                <w:i/>
                <w:sz w:val="28"/>
                <w:szCs w:val="28"/>
                <w:lang w:val="kk-KZ" w:eastAsia="en-US"/>
              </w:rPr>
              <w:t>3</w:t>
            </w:r>
            <w:r w:rsidR="00F360E7" w:rsidRPr="00C07D22">
              <w:rPr>
                <w:rFonts w:ascii="Times New Roman" w:eastAsia="MyriadPro-LightCond" w:hAnsi="Times New Roman" w:cs="Times New Roman"/>
                <w:i/>
                <w:sz w:val="28"/>
                <w:szCs w:val="28"/>
                <w:lang w:val="kk-KZ" w:eastAsia="en-US"/>
              </w:rPr>
              <w:t xml:space="preserve"> </w:t>
            </w:r>
            <w:r w:rsidRPr="00C07D22">
              <w:rPr>
                <w:rFonts w:ascii="Times New Roman" w:eastAsia="MyriadPro-LightCond" w:hAnsi="Times New Roman" w:cs="Times New Roman"/>
                <w:i/>
                <w:sz w:val="28"/>
                <w:szCs w:val="28"/>
                <w:lang w:val="kk-KZ" w:eastAsia="en-US"/>
              </w:rPr>
              <w:t>суретті қараңыз</w:t>
            </w:r>
            <w:r w:rsidRPr="00C07D22">
              <w:rPr>
                <w:rFonts w:ascii="Times New Roman" w:eastAsia="MyriadPro-LightCond" w:hAnsi="Times New Roman" w:cs="Times New Roman"/>
                <w:sz w:val="28"/>
                <w:szCs w:val="28"/>
                <w:lang w:val="kk-KZ" w:eastAsia="en-US"/>
              </w:rPr>
              <w:t>).</w:t>
            </w:r>
          </w:p>
          <w:p w14:paraId="64584922" w14:textId="77777777" w:rsidR="007E6D48" w:rsidRPr="00C07D22" w:rsidRDefault="007E6D48" w:rsidP="007E6D48">
            <w:pPr>
              <w:autoSpaceDE w:val="0"/>
              <w:autoSpaceDN w:val="0"/>
              <w:adjustRightInd w:val="0"/>
              <w:jc w:val="both"/>
              <w:rPr>
                <w:rFonts w:ascii="Times New Roman" w:eastAsiaTheme="minorHAnsi" w:hAnsi="Times New Roman" w:cs="Times New Roman"/>
                <w:b/>
                <w:bCs/>
                <w:sz w:val="28"/>
                <w:szCs w:val="28"/>
                <w:lang w:val="kk-KZ" w:eastAsia="en-US"/>
              </w:rPr>
            </w:pPr>
            <w:r w:rsidRPr="00C07D22">
              <w:rPr>
                <w:rFonts w:ascii="Times New Roman" w:eastAsiaTheme="minorHAnsi" w:hAnsi="Times New Roman" w:cs="Times New Roman"/>
                <w:b/>
                <w:bCs/>
                <w:sz w:val="28"/>
                <w:szCs w:val="28"/>
                <w:lang w:val="kk-KZ" w:eastAsia="en-US"/>
              </w:rPr>
              <w:t>Сіңіргіш пакеттің қаптамаға салынғанына көз жеткізіңіз. Егер сіңіргіш пакет болмаса, тест-</w:t>
            </w:r>
            <w:r w:rsidRPr="00C07D22">
              <w:rPr>
                <w:rFonts w:ascii="Times New Roman" w:eastAsiaTheme="minorHAnsi" w:hAnsi="Times New Roman" w:cs="Times New Roman"/>
                <w:b/>
                <w:bCs/>
                <w:sz w:val="28"/>
                <w:szCs w:val="28"/>
                <w:lang w:val="kk-KZ" w:eastAsia="en-US"/>
              </w:rPr>
              <w:lastRenderedPageBreak/>
              <w:t xml:space="preserve">жүйе </w:t>
            </w:r>
            <w:r w:rsidR="00F360E7" w:rsidRPr="00C07D22">
              <w:rPr>
                <w:rFonts w:ascii="Times New Roman" w:eastAsiaTheme="minorHAnsi" w:hAnsi="Times New Roman" w:cs="Times New Roman"/>
                <w:b/>
                <w:bCs/>
                <w:sz w:val="28"/>
                <w:szCs w:val="28"/>
                <w:lang w:val="kk-KZ" w:eastAsia="en-US"/>
              </w:rPr>
              <w:t xml:space="preserve">пайдалануға </w:t>
            </w:r>
            <w:r w:rsidRPr="00C07D22">
              <w:rPr>
                <w:rFonts w:ascii="Times New Roman" w:eastAsiaTheme="minorHAnsi" w:hAnsi="Times New Roman" w:cs="Times New Roman"/>
                <w:b/>
                <w:bCs/>
                <w:sz w:val="28"/>
                <w:szCs w:val="28"/>
                <w:lang w:val="kk-KZ" w:eastAsia="en-US"/>
              </w:rPr>
              <w:t>жатпайды</w:t>
            </w:r>
            <w:r w:rsidR="003167C3" w:rsidRPr="00C07D22">
              <w:rPr>
                <w:rFonts w:ascii="Times New Roman" w:eastAsiaTheme="minorHAnsi" w:hAnsi="Times New Roman" w:cs="Times New Roman"/>
                <w:b/>
                <w:bCs/>
                <w:sz w:val="28"/>
                <w:szCs w:val="28"/>
                <w:lang w:val="kk-KZ" w:eastAsia="en-US"/>
              </w:rPr>
              <w:t>.</w:t>
            </w:r>
          </w:p>
          <w:p w14:paraId="29FA807C" w14:textId="77777777" w:rsidR="007E6D48" w:rsidRPr="00C07D22" w:rsidRDefault="00C85E74" w:rsidP="007E6D48">
            <w:pPr>
              <w:autoSpaceDE w:val="0"/>
              <w:autoSpaceDN w:val="0"/>
              <w:adjustRightInd w:val="0"/>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3. </w:t>
            </w:r>
            <w:r w:rsidR="007E6D48" w:rsidRPr="00C07D22">
              <w:rPr>
                <w:rFonts w:ascii="Times New Roman" w:eastAsia="MyriadPro-LightCond" w:hAnsi="Times New Roman" w:cs="Times New Roman"/>
                <w:sz w:val="28"/>
                <w:szCs w:val="28"/>
                <w:lang w:val="kk-KZ" w:eastAsia="en-US"/>
              </w:rPr>
              <w:t xml:space="preserve">Пациентке </w:t>
            </w:r>
            <w:r w:rsidR="003167C3" w:rsidRPr="00C07D22">
              <w:rPr>
                <w:rFonts w:ascii="Times New Roman" w:eastAsia="MyriadPro-LightCond" w:hAnsi="Times New Roman" w:cs="Times New Roman"/>
                <w:sz w:val="28"/>
                <w:szCs w:val="28"/>
                <w:lang w:val="kk-KZ" w:eastAsia="en-US"/>
              </w:rPr>
              <w:t xml:space="preserve">қызылиектің </w:t>
            </w:r>
            <w:r w:rsidR="007E6D48" w:rsidRPr="00C07D22">
              <w:rPr>
                <w:rFonts w:ascii="Times New Roman" w:eastAsia="MyriadPro-LightCond" w:hAnsi="Times New Roman" w:cs="Times New Roman"/>
                <w:sz w:val="28"/>
                <w:szCs w:val="28"/>
                <w:lang w:val="kk-KZ" w:eastAsia="en-US"/>
              </w:rPr>
              <w:t xml:space="preserve">бүкіл </w:t>
            </w:r>
            <w:r w:rsidR="007E6D48" w:rsidRPr="00C07D22">
              <w:rPr>
                <w:rFonts w:ascii="Times New Roman" w:eastAsia="MyriadPro-LightCond" w:hAnsi="Times New Roman" w:cs="Times New Roman"/>
                <w:b/>
                <w:sz w:val="28"/>
                <w:szCs w:val="28"/>
                <w:lang w:val="kk-KZ" w:eastAsia="en-US"/>
              </w:rPr>
              <w:t>сыртқы</w:t>
            </w:r>
            <w:r w:rsidR="007E6D48" w:rsidRPr="00C07D22">
              <w:rPr>
                <w:rFonts w:ascii="Times New Roman" w:eastAsia="MyriadPro-LightCond" w:hAnsi="Times New Roman" w:cs="Times New Roman"/>
                <w:sz w:val="28"/>
                <w:szCs w:val="28"/>
                <w:lang w:val="kk-KZ" w:eastAsia="en-US"/>
              </w:rPr>
              <w:t xml:space="preserve"> бетінде </w:t>
            </w:r>
            <w:r w:rsidR="003167C3" w:rsidRPr="00C07D22">
              <w:rPr>
                <w:rFonts w:ascii="Times New Roman" w:eastAsia="MyriadPro-LightCond" w:hAnsi="Times New Roman" w:cs="Times New Roman"/>
                <w:sz w:val="28"/>
                <w:szCs w:val="28"/>
                <w:lang w:val="kk-KZ" w:eastAsia="en-US"/>
              </w:rPr>
              <w:t>тест-</w:t>
            </w:r>
            <w:r w:rsidR="007E6D48" w:rsidRPr="00C07D22">
              <w:rPr>
                <w:rFonts w:ascii="Times New Roman" w:eastAsia="MyriadPro-LightCond" w:hAnsi="Times New Roman" w:cs="Times New Roman"/>
                <w:sz w:val="28"/>
                <w:szCs w:val="28"/>
                <w:lang w:val="kk-KZ" w:eastAsia="en-US"/>
              </w:rPr>
              <w:t>құрылғысын жүргізуге нұсқау беріңіз,</w:t>
            </w:r>
            <w:r w:rsidR="003167C3" w:rsidRPr="00C07D22">
              <w:rPr>
                <w:rFonts w:ascii="Times New Roman" w:eastAsia="MyriadPro-LightCond" w:hAnsi="Times New Roman" w:cs="Times New Roman"/>
                <w:sz w:val="28"/>
                <w:szCs w:val="28"/>
                <w:lang w:val="kk-KZ" w:eastAsia="en-US"/>
              </w:rPr>
              <w:t xml:space="preserve"> </w:t>
            </w:r>
            <w:r w:rsidR="007E6D48" w:rsidRPr="00C07D22">
              <w:rPr>
                <w:rFonts w:ascii="Times New Roman" w:eastAsia="MyriadPro-LightCond" w:hAnsi="Times New Roman" w:cs="Times New Roman"/>
                <w:sz w:val="28"/>
                <w:szCs w:val="28"/>
                <w:lang w:val="kk-KZ" w:eastAsia="en-US"/>
              </w:rPr>
              <w:t xml:space="preserve"> </w:t>
            </w:r>
            <w:r w:rsidR="007E6D48" w:rsidRPr="00C07D22">
              <w:rPr>
                <w:rFonts w:ascii="Times New Roman" w:eastAsia="MyriadPro-LightCond" w:hAnsi="Times New Roman" w:cs="Times New Roman"/>
                <w:b/>
                <w:sz w:val="28"/>
                <w:szCs w:val="28"/>
                <w:lang w:val="kk-KZ" w:eastAsia="en-US"/>
              </w:rPr>
              <w:t xml:space="preserve">үстіңгі </w:t>
            </w:r>
            <w:r w:rsidR="007E6D48" w:rsidRPr="00C07D22">
              <w:rPr>
                <w:rFonts w:ascii="Times New Roman" w:eastAsia="MyriadPro-LightCond" w:hAnsi="Times New Roman" w:cs="Times New Roman"/>
                <w:sz w:val="28"/>
                <w:szCs w:val="28"/>
                <w:lang w:val="kk-KZ" w:eastAsia="en-US"/>
              </w:rPr>
              <w:t xml:space="preserve">жағын бір рет және </w:t>
            </w:r>
            <w:r w:rsidR="007E6D48" w:rsidRPr="00C07D22">
              <w:rPr>
                <w:rFonts w:ascii="Times New Roman" w:eastAsia="MyriadPro-LightCond" w:hAnsi="Times New Roman" w:cs="Times New Roman"/>
                <w:b/>
                <w:sz w:val="28"/>
                <w:szCs w:val="28"/>
                <w:lang w:val="kk-KZ" w:eastAsia="en-US"/>
              </w:rPr>
              <w:t>төменгі</w:t>
            </w:r>
            <w:r w:rsidR="003167C3" w:rsidRPr="00C07D22">
              <w:rPr>
                <w:rFonts w:ascii="Times New Roman" w:eastAsia="MyriadPro-LightCond" w:hAnsi="Times New Roman" w:cs="Times New Roman"/>
                <w:b/>
                <w:sz w:val="28"/>
                <w:szCs w:val="28"/>
                <w:lang w:val="kk-KZ" w:eastAsia="en-US"/>
              </w:rPr>
              <w:t xml:space="preserve"> </w:t>
            </w:r>
            <w:r w:rsidR="003167C3" w:rsidRPr="00C07D22">
              <w:rPr>
                <w:rFonts w:ascii="Times New Roman" w:eastAsia="MyriadPro-LightCond" w:hAnsi="Times New Roman" w:cs="Times New Roman"/>
                <w:sz w:val="28"/>
                <w:szCs w:val="28"/>
                <w:lang w:val="kk-KZ" w:eastAsia="en-US"/>
              </w:rPr>
              <w:t xml:space="preserve">жағын </w:t>
            </w:r>
            <w:r w:rsidR="007E6D48" w:rsidRPr="00C07D22">
              <w:rPr>
                <w:rFonts w:ascii="Times New Roman" w:eastAsia="MyriadPro-LightCond" w:hAnsi="Times New Roman" w:cs="Times New Roman"/>
                <w:sz w:val="28"/>
                <w:szCs w:val="28"/>
                <w:lang w:val="kk-KZ" w:eastAsia="en-US"/>
              </w:rPr>
              <w:t>бір рет тегіс жастықшамен сәл с</w:t>
            </w:r>
            <w:r w:rsidR="003167C3" w:rsidRPr="00C07D22">
              <w:rPr>
                <w:rFonts w:ascii="Times New Roman" w:eastAsia="MyriadPro-LightCond" w:hAnsi="Times New Roman" w:cs="Times New Roman"/>
                <w:sz w:val="28"/>
                <w:szCs w:val="28"/>
                <w:lang w:val="kk-KZ" w:eastAsia="en-US"/>
              </w:rPr>
              <w:t>үрту керек</w:t>
            </w:r>
            <w:r w:rsidR="007E6D48" w:rsidRPr="00C07D22">
              <w:rPr>
                <w:rFonts w:ascii="Times New Roman" w:eastAsia="MyriadPro-LightCond" w:hAnsi="Times New Roman" w:cs="Times New Roman"/>
                <w:sz w:val="28"/>
                <w:szCs w:val="28"/>
                <w:lang w:val="kk-KZ" w:eastAsia="en-US"/>
              </w:rPr>
              <w:t xml:space="preserve"> (</w:t>
            </w:r>
            <w:r w:rsidR="007E6D48" w:rsidRPr="00C07D22">
              <w:rPr>
                <w:rFonts w:ascii="Times New Roman" w:eastAsia="MyriadPro-LightCond" w:hAnsi="Times New Roman" w:cs="Times New Roman"/>
                <w:i/>
                <w:sz w:val="28"/>
                <w:szCs w:val="28"/>
                <w:lang w:val="kk-KZ" w:eastAsia="en-US"/>
              </w:rPr>
              <w:t xml:space="preserve">4 және 5 </w:t>
            </w:r>
            <w:r w:rsidR="003167C3" w:rsidRPr="00C07D22">
              <w:rPr>
                <w:rFonts w:ascii="Times New Roman" w:eastAsia="MyriadPro-LightCond" w:hAnsi="Times New Roman" w:cs="Times New Roman"/>
                <w:i/>
                <w:sz w:val="28"/>
                <w:szCs w:val="28"/>
                <w:lang w:val="kk-KZ" w:eastAsia="en-US"/>
              </w:rPr>
              <w:t xml:space="preserve">суреттерді </w:t>
            </w:r>
            <w:r w:rsidR="007E6D48" w:rsidRPr="00C07D22">
              <w:rPr>
                <w:rFonts w:ascii="Times New Roman" w:eastAsia="MyriadPro-LightCond" w:hAnsi="Times New Roman" w:cs="Times New Roman"/>
                <w:i/>
                <w:sz w:val="28"/>
                <w:szCs w:val="28"/>
                <w:lang w:val="kk-KZ" w:eastAsia="en-US"/>
              </w:rPr>
              <w:t>қараңыз</w:t>
            </w:r>
            <w:r w:rsidR="007E6D48" w:rsidRPr="00C07D22">
              <w:rPr>
                <w:rFonts w:ascii="Times New Roman" w:eastAsia="MyriadPro-LightCond" w:hAnsi="Times New Roman" w:cs="Times New Roman"/>
                <w:sz w:val="28"/>
                <w:szCs w:val="28"/>
                <w:lang w:val="kk-KZ" w:eastAsia="en-US"/>
              </w:rPr>
              <w:t xml:space="preserve"> ).</w:t>
            </w:r>
          </w:p>
          <w:p w14:paraId="0A1FD471" w14:textId="77777777" w:rsidR="007E6D48" w:rsidRPr="00C07D22" w:rsidRDefault="007E6D48" w:rsidP="007E6D48">
            <w:pPr>
              <w:autoSpaceDE w:val="0"/>
              <w:autoSpaceDN w:val="0"/>
              <w:adjustRightInd w:val="0"/>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4. </w:t>
            </w:r>
            <w:r w:rsidR="0046519E" w:rsidRPr="00C07D22">
              <w:rPr>
                <w:rFonts w:ascii="Times New Roman" w:eastAsia="MyriadPro-LightCond" w:hAnsi="Times New Roman" w:cs="Times New Roman"/>
                <w:sz w:val="28"/>
                <w:szCs w:val="28"/>
                <w:lang w:val="kk-KZ" w:eastAsia="en-US"/>
              </w:rPr>
              <w:t xml:space="preserve">Пациент қызылиектен </w:t>
            </w:r>
            <w:r w:rsidRPr="00C07D22">
              <w:rPr>
                <w:rFonts w:ascii="Times New Roman" w:eastAsia="MyriadPro-LightCond" w:hAnsi="Times New Roman" w:cs="Times New Roman"/>
                <w:sz w:val="28"/>
                <w:szCs w:val="28"/>
                <w:lang w:val="kk-KZ" w:eastAsia="en-US"/>
              </w:rPr>
              <w:t xml:space="preserve">үлгіні жинауды аяқтаған кезде, оны </w:t>
            </w:r>
            <w:r w:rsidR="0046519E" w:rsidRPr="00C07D22">
              <w:rPr>
                <w:rFonts w:ascii="Times New Roman" w:eastAsia="MyriadPro-LightCond" w:hAnsi="Times New Roman" w:cs="Times New Roman"/>
                <w:sz w:val="28"/>
                <w:szCs w:val="28"/>
                <w:lang w:val="kk-KZ" w:eastAsia="en-US"/>
              </w:rPr>
              <w:t xml:space="preserve">құтыға жастығы толығымен сұйықтыққа батырылатындай етіп </w:t>
            </w:r>
            <w:r w:rsidR="0046519E" w:rsidRPr="00C07D22">
              <w:rPr>
                <w:rFonts w:ascii="Times New Roman" w:eastAsia="MyriadPro-LightCond" w:hAnsi="Times New Roman" w:cs="Times New Roman"/>
                <w:b/>
                <w:sz w:val="28"/>
                <w:szCs w:val="28"/>
                <w:lang w:val="kk-KZ" w:eastAsia="en-US"/>
              </w:rPr>
              <w:t>тест-</w:t>
            </w:r>
            <w:r w:rsidRPr="00C07D22">
              <w:rPr>
                <w:rFonts w:ascii="Times New Roman" w:eastAsia="MyriadPro-LightCond" w:hAnsi="Times New Roman" w:cs="Times New Roman"/>
                <w:b/>
                <w:sz w:val="28"/>
                <w:szCs w:val="28"/>
                <w:lang w:val="kk-KZ" w:eastAsia="en-US"/>
              </w:rPr>
              <w:t xml:space="preserve">құрылғысын </w:t>
            </w:r>
            <w:r w:rsidRPr="00C07D22">
              <w:rPr>
                <w:rFonts w:ascii="Times New Roman" w:eastAsia="MyriadPro-LightCond" w:hAnsi="Times New Roman" w:cs="Times New Roman"/>
                <w:sz w:val="28"/>
                <w:szCs w:val="28"/>
                <w:lang w:val="kk-KZ" w:eastAsia="en-US"/>
              </w:rPr>
              <w:t>сал</w:t>
            </w:r>
            <w:r w:rsidR="0046519E" w:rsidRPr="00C07D22">
              <w:rPr>
                <w:rFonts w:ascii="Times New Roman" w:eastAsia="MyriadPro-LightCond" w:hAnsi="Times New Roman" w:cs="Times New Roman"/>
                <w:sz w:val="28"/>
                <w:szCs w:val="28"/>
                <w:lang w:val="kk-KZ" w:eastAsia="en-US"/>
              </w:rPr>
              <w:t>уын сұраңы</w:t>
            </w:r>
            <w:r w:rsidRPr="00C07D22">
              <w:rPr>
                <w:rFonts w:ascii="Times New Roman" w:eastAsia="MyriadPro-LightCond" w:hAnsi="Times New Roman" w:cs="Times New Roman"/>
                <w:sz w:val="28"/>
                <w:szCs w:val="28"/>
                <w:lang w:val="kk-KZ" w:eastAsia="en-US"/>
              </w:rPr>
              <w:t>з</w:t>
            </w:r>
            <w:r w:rsidR="0046519E" w:rsidRPr="00C07D22">
              <w:rPr>
                <w:rFonts w:ascii="Times New Roman" w:eastAsia="MyriadPro-LightCond" w:hAnsi="Times New Roman" w:cs="Times New Roman"/>
                <w:sz w:val="28"/>
                <w:szCs w:val="28"/>
                <w:lang w:val="kk-KZ" w:eastAsia="en-US"/>
              </w:rPr>
              <w:t xml:space="preserve"> </w:t>
            </w:r>
            <w:r w:rsidRPr="00C07D22">
              <w:rPr>
                <w:rFonts w:ascii="Times New Roman" w:eastAsia="MyriadPro-LightCond" w:hAnsi="Times New Roman" w:cs="Times New Roman"/>
                <w:i/>
                <w:sz w:val="28"/>
                <w:szCs w:val="28"/>
                <w:lang w:val="kk-KZ" w:eastAsia="en-US"/>
              </w:rPr>
              <w:t>(6</w:t>
            </w:r>
            <w:r w:rsidR="0046519E" w:rsidRPr="00C07D22">
              <w:rPr>
                <w:rFonts w:ascii="Times New Roman" w:eastAsia="MyriadPro-LightCond" w:hAnsi="Times New Roman" w:cs="Times New Roman"/>
                <w:i/>
                <w:sz w:val="28"/>
                <w:szCs w:val="28"/>
                <w:lang w:val="kk-KZ" w:eastAsia="en-US"/>
              </w:rPr>
              <w:t xml:space="preserve"> </w:t>
            </w:r>
            <w:r w:rsidRPr="00C07D22">
              <w:rPr>
                <w:rFonts w:ascii="Times New Roman" w:eastAsia="MyriadPro-LightCond" w:hAnsi="Times New Roman" w:cs="Times New Roman"/>
                <w:i/>
                <w:sz w:val="28"/>
                <w:szCs w:val="28"/>
                <w:lang w:val="kk-KZ" w:eastAsia="en-US"/>
              </w:rPr>
              <w:t>суретті қараңыз)</w:t>
            </w:r>
            <w:r w:rsidRPr="00C07D22">
              <w:rPr>
                <w:rFonts w:ascii="Times New Roman" w:eastAsia="MyriadPro-LightCond" w:hAnsi="Times New Roman" w:cs="Times New Roman"/>
                <w:sz w:val="28"/>
                <w:szCs w:val="28"/>
                <w:lang w:val="kk-KZ" w:eastAsia="en-US"/>
              </w:rPr>
              <w:t>.</w:t>
            </w:r>
          </w:p>
          <w:p w14:paraId="022599CB" w14:textId="77777777" w:rsidR="007E6D48" w:rsidRPr="00C07D22" w:rsidRDefault="0046519E" w:rsidP="007E6D48">
            <w:pPr>
              <w:autoSpaceDE w:val="0"/>
              <w:autoSpaceDN w:val="0"/>
              <w:adjustRightInd w:val="0"/>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Нәтижелерді о</w:t>
            </w:r>
            <w:r w:rsidR="007E6D48" w:rsidRPr="00C07D22">
              <w:rPr>
                <w:rFonts w:ascii="Times New Roman" w:eastAsia="MyriadPro-LightCond" w:hAnsi="Times New Roman" w:cs="Times New Roman"/>
                <w:sz w:val="28"/>
                <w:szCs w:val="28"/>
                <w:lang w:val="kk-KZ" w:eastAsia="en-US"/>
              </w:rPr>
              <w:t>қу ыңғайлы</w:t>
            </w:r>
            <w:r w:rsidRPr="00C07D22">
              <w:rPr>
                <w:rFonts w:ascii="Times New Roman" w:eastAsia="MyriadPro-LightCond" w:hAnsi="Times New Roman" w:cs="Times New Roman"/>
                <w:sz w:val="28"/>
                <w:szCs w:val="28"/>
                <w:lang w:val="kk-KZ" w:eastAsia="en-US"/>
              </w:rPr>
              <w:t xml:space="preserve"> болу </w:t>
            </w:r>
            <w:r w:rsidR="007E6D48" w:rsidRPr="00C07D22">
              <w:rPr>
                <w:rFonts w:ascii="Times New Roman" w:eastAsia="MyriadPro-LightCond" w:hAnsi="Times New Roman" w:cs="Times New Roman"/>
                <w:sz w:val="28"/>
                <w:szCs w:val="28"/>
                <w:lang w:val="kk-KZ" w:eastAsia="en-US"/>
              </w:rPr>
              <w:t xml:space="preserve">үшін </w:t>
            </w:r>
            <w:r w:rsidRPr="00C07D22">
              <w:rPr>
                <w:rFonts w:ascii="Times New Roman" w:eastAsia="MyriadPro-LightCond" w:hAnsi="Times New Roman" w:cs="Times New Roman"/>
                <w:sz w:val="28"/>
                <w:szCs w:val="28"/>
                <w:lang w:val="kk-KZ" w:eastAsia="en-US"/>
              </w:rPr>
              <w:t xml:space="preserve">нәтижелер </w:t>
            </w:r>
            <w:r w:rsidR="007E6D48" w:rsidRPr="00C07D22">
              <w:rPr>
                <w:rFonts w:ascii="Times New Roman" w:eastAsia="MyriadPro-LightCond" w:hAnsi="Times New Roman" w:cs="Times New Roman"/>
                <w:sz w:val="28"/>
                <w:szCs w:val="28"/>
                <w:lang w:val="kk-KZ" w:eastAsia="en-US"/>
              </w:rPr>
              <w:t xml:space="preserve">терезесінің </w:t>
            </w:r>
            <w:r w:rsidR="007E6D48" w:rsidRPr="00C07D22">
              <w:rPr>
                <w:rFonts w:ascii="Times New Roman" w:eastAsia="MyriadPro-LightCond" w:hAnsi="Times New Roman" w:cs="Times New Roman"/>
                <w:b/>
                <w:sz w:val="28"/>
                <w:szCs w:val="28"/>
                <w:lang w:val="kk-KZ" w:eastAsia="en-US"/>
              </w:rPr>
              <w:t>алға</w:t>
            </w:r>
            <w:r w:rsidR="007E6D48" w:rsidRPr="00C07D22">
              <w:rPr>
                <w:rFonts w:ascii="Times New Roman" w:eastAsia="MyriadPro-LightCond" w:hAnsi="Times New Roman" w:cs="Times New Roman"/>
                <w:sz w:val="28"/>
                <w:szCs w:val="28"/>
                <w:lang w:val="kk-KZ" w:eastAsia="en-US"/>
              </w:rPr>
              <w:t xml:space="preserve"> бағытталған</w:t>
            </w:r>
            <w:r w:rsidRPr="00C07D22">
              <w:rPr>
                <w:rFonts w:ascii="Times New Roman" w:eastAsia="MyriadPro-LightCond" w:hAnsi="Times New Roman" w:cs="Times New Roman"/>
                <w:sz w:val="28"/>
                <w:szCs w:val="28"/>
                <w:lang w:val="kk-KZ" w:eastAsia="en-US"/>
              </w:rPr>
              <w:t xml:space="preserve">ына </w:t>
            </w:r>
            <w:r w:rsidR="007E6D48" w:rsidRPr="00C07D22">
              <w:rPr>
                <w:rFonts w:ascii="Times New Roman" w:eastAsia="MyriadPro-LightCond" w:hAnsi="Times New Roman" w:cs="Times New Roman"/>
                <w:sz w:val="28"/>
                <w:szCs w:val="28"/>
                <w:lang w:val="kk-KZ" w:eastAsia="en-US"/>
              </w:rPr>
              <w:t>көз жеткізіңіз</w:t>
            </w:r>
          </w:p>
          <w:p w14:paraId="7789B0B2" w14:textId="77777777" w:rsidR="007E6D48" w:rsidRPr="00C07D22" w:rsidRDefault="007E6D48" w:rsidP="007E6D48">
            <w:pPr>
              <w:autoSpaceDE w:val="0"/>
              <w:autoSpaceDN w:val="0"/>
              <w:adjustRightInd w:val="0"/>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i/>
                <w:sz w:val="28"/>
                <w:szCs w:val="28"/>
                <w:lang w:val="kk-KZ" w:eastAsia="en-US"/>
              </w:rPr>
              <w:t>(7</w:t>
            </w:r>
            <w:r w:rsidR="0046519E" w:rsidRPr="00C07D22">
              <w:rPr>
                <w:rFonts w:ascii="Times New Roman" w:eastAsia="MyriadPro-LightCond" w:hAnsi="Times New Roman" w:cs="Times New Roman"/>
                <w:i/>
                <w:sz w:val="28"/>
                <w:szCs w:val="28"/>
                <w:lang w:val="kk-KZ" w:eastAsia="en-US"/>
              </w:rPr>
              <w:t xml:space="preserve"> </w:t>
            </w:r>
            <w:r w:rsidRPr="00C07D22">
              <w:rPr>
                <w:rFonts w:ascii="Times New Roman" w:eastAsia="MyriadPro-LightCond" w:hAnsi="Times New Roman" w:cs="Times New Roman"/>
                <w:i/>
                <w:sz w:val="28"/>
                <w:szCs w:val="28"/>
                <w:lang w:val="kk-KZ" w:eastAsia="en-US"/>
              </w:rPr>
              <w:t>суретті қараңыз)</w:t>
            </w:r>
            <w:r w:rsidRPr="00C07D22">
              <w:rPr>
                <w:rFonts w:ascii="Times New Roman" w:eastAsia="MyriadPro-LightCond" w:hAnsi="Times New Roman" w:cs="Times New Roman"/>
                <w:sz w:val="28"/>
                <w:szCs w:val="28"/>
                <w:lang w:val="kk-KZ" w:eastAsia="en-US"/>
              </w:rPr>
              <w:t xml:space="preserve">. Таймерді қосыңыз немесе уақытты жазыңыз. </w:t>
            </w:r>
            <w:r w:rsidR="0046519E" w:rsidRPr="00C07D22">
              <w:rPr>
                <w:rFonts w:ascii="Times New Roman" w:eastAsia="MyriadPro-LightCond" w:hAnsi="Times New Roman" w:cs="Times New Roman"/>
                <w:sz w:val="28"/>
                <w:szCs w:val="28"/>
                <w:lang w:val="kk-KZ" w:eastAsia="en-US"/>
              </w:rPr>
              <w:t>Тест-</w:t>
            </w:r>
            <w:r w:rsidRPr="00C07D22">
              <w:rPr>
                <w:rFonts w:ascii="Times New Roman" w:eastAsia="MyriadPro-LightCond" w:hAnsi="Times New Roman" w:cs="Times New Roman"/>
                <w:sz w:val="28"/>
                <w:szCs w:val="28"/>
                <w:lang w:val="kk-KZ" w:eastAsia="en-US"/>
              </w:rPr>
              <w:t xml:space="preserve">құрылғысын көріну </w:t>
            </w:r>
            <w:r w:rsidR="0046519E" w:rsidRPr="00C07D22">
              <w:rPr>
                <w:rFonts w:ascii="Times New Roman" w:eastAsia="MyriadPro-LightCond" w:hAnsi="Times New Roman" w:cs="Times New Roman"/>
                <w:sz w:val="28"/>
                <w:szCs w:val="28"/>
                <w:lang w:val="kk-KZ" w:eastAsia="en-US"/>
              </w:rPr>
              <w:t xml:space="preserve">үдерісі </w:t>
            </w:r>
            <w:r w:rsidRPr="00C07D22">
              <w:rPr>
                <w:rFonts w:ascii="Times New Roman" w:eastAsia="MyriadPro-LightCond" w:hAnsi="Times New Roman" w:cs="Times New Roman"/>
                <w:sz w:val="28"/>
                <w:szCs w:val="28"/>
                <w:lang w:val="kk-KZ" w:eastAsia="en-US"/>
              </w:rPr>
              <w:t>кезінде құтыдан шығармаңыз.</w:t>
            </w:r>
          </w:p>
          <w:p w14:paraId="784CA675" w14:textId="77777777" w:rsidR="00C85E74" w:rsidRPr="00C07D22" w:rsidRDefault="00C85E74" w:rsidP="00FE37A0">
            <w:pPr>
              <w:autoSpaceDE w:val="0"/>
              <w:autoSpaceDN w:val="0"/>
              <w:adjustRightInd w:val="0"/>
              <w:jc w:val="both"/>
              <w:rPr>
                <w:rFonts w:ascii="Times New Roman" w:hAnsi="Times New Roman" w:cs="Times New Roman"/>
                <w:b/>
                <w:sz w:val="28"/>
                <w:szCs w:val="28"/>
                <w:lang w:val="kk-KZ"/>
              </w:rPr>
            </w:pPr>
            <w:r w:rsidRPr="00C07D22">
              <w:rPr>
                <w:rFonts w:ascii="Times New Roman" w:eastAsia="MyriadPro-LightCond" w:hAnsi="Times New Roman" w:cs="Times New Roman"/>
                <w:sz w:val="28"/>
                <w:szCs w:val="28"/>
                <w:lang w:val="kk-KZ" w:eastAsia="en-US"/>
              </w:rPr>
              <w:t xml:space="preserve">5. </w:t>
            </w:r>
            <w:r w:rsidR="0046519E" w:rsidRPr="00C07D22">
              <w:rPr>
                <w:rFonts w:ascii="Times New Roman" w:eastAsiaTheme="minorHAnsi" w:hAnsi="Times New Roman" w:cs="Times New Roman"/>
                <w:b/>
                <w:bCs/>
                <w:sz w:val="28"/>
                <w:szCs w:val="28"/>
                <w:lang w:val="kk-KZ" w:eastAsia="en-US"/>
              </w:rPr>
              <w:t>Құрылғыны буфері бар құтыға батыру н</w:t>
            </w:r>
            <w:r w:rsidR="007E6D48" w:rsidRPr="00C07D22">
              <w:rPr>
                <w:rFonts w:ascii="Times New Roman" w:eastAsiaTheme="minorHAnsi" w:hAnsi="Times New Roman" w:cs="Times New Roman"/>
                <w:b/>
                <w:bCs/>
                <w:sz w:val="28"/>
                <w:szCs w:val="28"/>
                <w:lang w:val="kk-KZ" w:eastAsia="en-US"/>
              </w:rPr>
              <w:t xml:space="preserve">әтижелерді 20 минуттан ерте емес, бірақ 40 минуттан </w:t>
            </w:r>
            <w:r w:rsidR="0046519E" w:rsidRPr="00C07D22">
              <w:rPr>
                <w:rFonts w:ascii="Times New Roman" w:eastAsiaTheme="minorHAnsi" w:hAnsi="Times New Roman" w:cs="Times New Roman"/>
                <w:b/>
                <w:bCs/>
                <w:sz w:val="28"/>
                <w:szCs w:val="28"/>
                <w:lang w:val="kk-KZ" w:eastAsia="en-US"/>
              </w:rPr>
              <w:t xml:space="preserve">кешіктірмей </w:t>
            </w:r>
            <w:r w:rsidR="007E6D48" w:rsidRPr="00C07D22">
              <w:rPr>
                <w:rFonts w:ascii="Times New Roman" w:eastAsiaTheme="minorHAnsi" w:hAnsi="Times New Roman" w:cs="Times New Roman"/>
                <w:b/>
                <w:bCs/>
                <w:sz w:val="28"/>
                <w:szCs w:val="28"/>
                <w:lang w:val="kk-KZ" w:eastAsia="en-US"/>
              </w:rPr>
              <w:t>оқу керек</w:t>
            </w:r>
            <w:r w:rsidRPr="00C07D22">
              <w:rPr>
                <w:rFonts w:ascii="Times New Roman" w:eastAsiaTheme="minorHAnsi" w:hAnsi="Times New Roman" w:cs="Times New Roman"/>
                <w:b/>
                <w:bCs/>
                <w:sz w:val="28"/>
                <w:szCs w:val="28"/>
                <w:lang w:val="kk-KZ" w:eastAsia="en-US"/>
              </w:rPr>
              <w:t xml:space="preserve">. </w:t>
            </w:r>
            <w:r w:rsidR="007E6D48" w:rsidRPr="00C07D22">
              <w:rPr>
                <w:rFonts w:ascii="Times New Roman" w:eastAsia="MyriadPro-LightCond" w:hAnsi="Times New Roman" w:cs="Times New Roman"/>
                <w:sz w:val="28"/>
                <w:szCs w:val="28"/>
                <w:lang w:val="kk-KZ" w:eastAsia="en-US"/>
              </w:rPr>
              <w:t>Нәтижелер терезесінде пайда болған нәтижелерді жазыңыз (</w:t>
            </w:r>
            <w:r w:rsidR="0046519E" w:rsidRPr="00C07D22">
              <w:rPr>
                <w:rFonts w:ascii="Times New Roman" w:eastAsia="MyriadPro-LightCond" w:hAnsi="Times New Roman" w:cs="Times New Roman"/>
                <w:i/>
                <w:sz w:val="28"/>
                <w:szCs w:val="28"/>
                <w:lang w:val="kk-KZ" w:eastAsia="en-US"/>
              </w:rPr>
              <w:t>Н</w:t>
            </w:r>
            <w:r w:rsidR="007E6D48" w:rsidRPr="00C07D22">
              <w:rPr>
                <w:rFonts w:ascii="Times New Roman" w:eastAsia="MyriadPro-LightCond" w:hAnsi="Times New Roman" w:cs="Times New Roman"/>
                <w:i/>
                <w:sz w:val="28"/>
                <w:szCs w:val="28"/>
                <w:lang w:val="kk-KZ" w:eastAsia="en-US"/>
              </w:rPr>
              <w:t>әтижелер</w:t>
            </w:r>
            <w:r w:rsidR="0046519E" w:rsidRPr="00C07D22">
              <w:rPr>
                <w:rFonts w:ascii="Times New Roman" w:eastAsia="MyriadPro-LightCond" w:hAnsi="Times New Roman" w:cs="Times New Roman"/>
                <w:i/>
                <w:sz w:val="28"/>
                <w:szCs w:val="28"/>
                <w:lang w:val="kk-KZ" w:eastAsia="en-US"/>
              </w:rPr>
              <w:t xml:space="preserve"> интерпретациясы </w:t>
            </w:r>
            <w:r w:rsidR="007E6D48" w:rsidRPr="00C07D22">
              <w:rPr>
                <w:rFonts w:ascii="Times New Roman" w:eastAsia="MyriadPro-LightCond" w:hAnsi="Times New Roman" w:cs="Times New Roman"/>
                <w:i/>
                <w:sz w:val="28"/>
                <w:szCs w:val="28"/>
                <w:lang w:val="kk-KZ" w:eastAsia="en-US"/>
              </w:rPr>
              <w:t>және</w:t>
            </w:r>
            <w:r w:rsidR="0046519E" w:rsidRPr="00C07D22">
              <w:rPr>
                <w:rFonts w:ascii="Times New Roman" w:eastAsia="MyriadPro-LightCond" w:hAnsi="Times New Roman" w:cs="Times New Roman"/>
                <w:i/>
                <w:sz w:val="28"/>
                <w:szCs w:val="28"/>
                <w:lang w:val="kk-KZ" w:eastAsia="en-US"/>
              </w:rPr>
              <w:t xml:space="preserve"> Талдау </w:t>
            </w:r>
            <w:r w:rsidR="007E6D48" w:rsidRPr="00C07D22">
              <w:rPr>
                <w:rFonts w:ascii="Times New Roman" w:eastAsia="MyriadPro-LightCond" w:hAnsi="Times New Roman" w:cs="Times New Roman"/>
                <w:i/>
                <w:sz w:val="28"/>
                <w:szCs w:val="28"/>
                <w:lang w:val="kk-KZ" w:eastAsia="en-US"/>
              </w:rPr>
              <w:t xml:space="preserve"> шектеулер</w:t>
            </w:r>
            <w:r w:rsidR="0046519E" w:rsidRPr="00C07D22">
              <w:rPr>
                <w:rFonts w:ascii="Times New Roman" w:eastAsia="MyriadPro-LightCond" w:hAnsi="Times New Roman" w:cs="Times New Roman"/>
                <w:i/>
                <w:sz w:val="28"/>
                <w:szCs w:val="28"/>
                <w:lang w:val="kk-KZ" w:eastAsia="en-US"/>
              </w:rPr>
              <w:t xml:space="preserve">і </w:t>
            </w:r>
            <w:r w:rsidR="007E6D48" w:rsidRPr="00C07D22">
              <w:rPr>
                <w:rFonts w:ascii="Times New Roman" w:eastAsia="MyriadPro-LightCond" w:hAnsi="Times New Roman" w:cs="Times New Roman"/>
                <w:sz w:val="28"/>
                <w:szCs w:val="28"/>
                <w:lang w:val="kk-KZ" w:eastAsia="en-US"/>
              </w:rPr>
              <w:t xml:space="preserve"> бөлімдерін қараңыз</w:t>
            </w:r>
            <w:r w:rsidR="0046519E" w:rsidRPr="00C07D22">
              <w:rPr>
                <w:rFonts w:ascii="Times New Roman" w:eastAsia="MyriadPro-LightCond" w:hAnsi="Times New Roman" w:cs="Times New Roman"/>
                <w:sz w:val="28"/>
                <w:szCs w:val="28"/>
                <w:lang w:val="kk-KZ" w:eastAsia="en-US"/>
              </w:rPr>
              <w:t xml:space="preserve">), </w:t>
            </w:r>
            <w:r w:rsidR="007E6D48" w:rsidRPr="00C07D22">
              <w:rPr>
                <w:rFonts w:ascii="Times New Roman" w:eastAsia="MyriadPro-LightCond" w:hAnsi="Times New Roman" w:cs="Times New Roman"/>
                <w:sz w:val="28"/>
                <w:szCs w:val="28"/>
                <w:lang w:val="kk-KZ" w:eastAsia="en-US"/>
              </w:rPr>
              <w:t>одан кейін тест-құрылғыны және а</w:t>
            </w:r>
            <w:r w:rsidR="00FE37A0" w:rsidRPr="00C07D22">
              <w:rPr>
                <w:rFonts w:ascii="Times New Roman" w:eastAsia="MyriadPro-LightCond" w:hAnsi="Times New Roman" w:cs="Times New Roman"/>
                <w:sz w:val="28"/>
                <w:szCs w:val="28"/>
                <w:lang w:val="kk-KZ" w:eastAsia="en-US"/>
              </w:rPr>
              <w:t xml:space="preserve">нықтайтын </w:t>
            </w:r>
            <w:r w:rsidR="007E6D48" w:rsidRPr="00C07D22">
              <w:rPr>
                <w:rFonts w:ascii="Times New Roman" w:eastAsia="MyriadPro-LightCond" w:hAnsi="Times New Roman" w:cs="Times New Roman"/>
                <w:sz w:val="28"/>
                <w:szCs w:val="28"/>
                <w:lang w:val="kk-KZ" w:eastAsia="en-US"/>
              </w:rPr>
              <w:t>ерітіндісі бар құтыны биологиялық қауіпті қалдықтарға арналған контейнерге тастаңыз</w:t>
            </w:r>
            <w:r w:rsidRPr="00C07D22">
              <w:rPr>
                <w:rFonts w:ascii="Times New Roman" w:eastAsia="MyriadPro-LightCond" w:hAnsi="Times New Roman" w:cs="Times New Roman"/>
                <w:sz w:val="28"/>
                <w:szCs w:val="28"/>
                <w:lang w:val="kk-KZ" w:eastAsia="en-US"/>
              </w:rPr>
              <w:t>.</w:t>
            </w:r>
          </w:p>
        </w:tc>
        <w:tc>
          <w:tcPr>
            <w:tcW w:w="2543" w:type="dxa"/>
          </w:tcPr>
          <w:p w14:paraId="2F9AC8C5" w14:textId="77777777" w:rsidR="00C85E74" w:rsidRPr="00504C38" w:rsidRDefault="00504C38" w:rsidP="00C85E74">
            <w:pPr>
              <w:jc w:val="both"/>
              <w:rPr>
                <w:lang w:val="en-US"/>
              </w:rPr>
            </w:pPr>
            <w:r>
              <w:rPr>
                <w:noProof/>
              </w:rPr>
              <w:lastRenderedPageBreak/>
              <w:drawing>
                <wp:inline distT="0" distB="0" distL="0" distR="0" wp14:anchorId="61F8D192" wp14:editId="218CB0CC">
                  <wp:extent cx="1323975" cy="1019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323975" cy="1019175"/>
                          </a:xfrm>
                          <a:prstGeom prst="rect">
                            <a:avLst/>
                          </a:prstGeom>
                        </pic:spPr>
                      </pic:pic>
                    </a:graphicData>
                  </a:graphic>
                </wp:inline>
              </w:drawing>
            </w:r>
          </w:p>
          <w:p w14:paraId="6015078E" w14:textId="77777777" w:rsidR="00C85E74" w:rsidRPr="00C07D22" w:rsidRDefault="00504C38" w:rsidP="00C85E74">
            <w:pPr>
              <w:jc w:val="both"/>
            </w:pPr>
            <w:r>
              <w:rPr>
                <w:noProof/>
              </w:rPr>
              <w:drawing>
                <wp:inline distT="0" distB="0" distL="0" distR="0" wp14:anchorId="2D674506" wp14:editId="6DCFB285">
                  <wp:extent cx="1295400" cy="10191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95400" cy="1019175"/>
                          </a:xfrm>
                          <a:prstGeom prst="rect">
                            <a:avLst/>
                          </a:prstGeom>
                        </pic:spPr>
                      </pic:pic>
                    </a:graphicData>
                  </a:graphic>
                </wp:inline>
              </w:drawing>
            </w:r>
          </w:p>
          <w:p w14:paraId="21CFB232" w14:textId="77777777" w:rsidR="00C85E74" w:rsidRPr="00C07D22" w:rsidRDefault="00504C38" w:rsidP="00C85E74">
            <w:pPr>
              <w:jc w:val="both"/>
            </w:pPr>
            <w:r>
              <w:rPr>
                <w:noProof/>
              </w:rPr>
              <w:drawing>
                <wp:inline distT="0" distB="0" distL="0" distR="0" wp14:anchorId="5400931F" wp14:editId="35190160">
                  <wp:extent cx="1304925" cy="10382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04925" cy="1038225"/>
                          </a:xfrm>
                          <a:prstGeom prst="rect">
                            <a:avLst/>
                          </a:prstGeom>
                        </pic:spPr>
                      </pic:pic>
                    </a:graphicData>
                  </a:graphic>
                </wp:inline>
              </w:drawing>
            </w:r>
          </w:p>
          <w:p w14:paraId="37F3F950" w14:textId="77777777" w:rsidR="00C85E74" w:rsidRPr="00C07D22" w:rsidRDefault="00504C38" w:rsidP="00C85E74">
            <w:pPr>
              <w:jc w:val="both"/>
            </w:pPr>
            <w:r>
              <w:rPr>
                <w:noProof/>
              </w:rPr>
              <w:drawing>
                <wp:inline distT="0" distB="0" distL="0" distR="0" wp14:anchorId="1B56960C" wp14:editId="63C6F97D">
                  <wp:extent cx="1314450" cy="10382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14450" cy="1038225"/>
                          </a:xfrm>
                          <a:prstGeom prst="rect">
                            <a:avLst/>
                          </a:prstGeom>
                        </pic:spPr>
                      </pic:pic>
                    </a:graphicData>
                  </a:graphic>
                </wp:inline>
              </w:drawing>
            </w:r>
          </w:p>
          <w:p w14:paraId="25B0410A" w14:textId="77777777" w:rsidR="00C85E74" w:rsidRPr="00504C38" w:rsidRDefault="00504C38" w:rsidP="00C85E74">
            <w:pPr>
              <w:jc w:val="both"/>
              <w:rPr>
                <w:lang w:val="en-US"/>
              </w:rPr>
            </w:pPr>
            <w:r>
              <w:rPr>
                <w:noProof/>
              </w:rPr>
              <w:drawing>
                <wp:inline distT="0" distB="0" distL="0" distR="0" wp14:anchorId="635E13EA" wp14:editId="2B2EDA3E">
                  <wp:extent cx="1323975" cy="1028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323975" cy="1028700"/>
                          </a:xfrm>
                          <a:prstGeom prst="rect">
                            <a:avLst/>
                          </a:prstGeom>
                        </pic:spPr>
                      </pic:pic>
                    </a:graphicData>
                  </a:graphic>
                </wp:inline>
              </w:drawing>
            </w:r>
          </w:p>
          <w:p w14:paraId="75BBE157" w14:textId="77777777" w:rsidR="00C85E74" w:rsidRPr="00C07D22" w:rsidRDefault="00504C38" w:rsidP="00C85E74">
            <w:pPr>
              <w:jc w:val="both"/>
            </w:pPr>
            <w:r>
              <w:rPr>
                <w:noProof/>
              </w:rPr>
              <w:lastRenderedPageBreak/>
              <w:drawing>
                <wp:inline distT="0" distB="0" distL="0" distR="0" wp14:anchorId="3F773505" wp14:editId="5B39D901">
                  <wp:extent cx="1314450" cy="10382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14450" cy="1038225"/>
                          </a:xfrm>
                          <a:prstGeom prst="rect">
                            <a:avLst/>
                          </a:prstGeom>
                        </pic:spPr>
                      </pic:pic>
                    </a:graphicData>
                  </a:graphic>
                </wp:inline>
              </w:drawing>
            </w:r>
          </w:p>
          <w:p w14:paraId="43C0B619" w14:textId="77777777" w:rsidR="00C85E74" w:rsidRPr="00C07D22" w:rsidRDefault="00504C38" w:rsidP="00C85E74">
            <w:pPr>
              <w:jc w:val="both"/>
            </w:pPr>
            <w:r>
              <w:rPr>
                <w:noProof/>
              </w:rPr>
              <w:drawing>
                <wp:inline distT="0" distB="0" distL="0" distR="0" wp14:anchorId="5546F38C" wp14:editId="1DFA2930">
                  <wp:extent cx="1295400" cy="10001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295400" cy="1000125"/>
                          </a:xfrm>
                          <a:prstGeom prst="rect">
                            <a:avLst/>
                          </a:prstGeom>
                        </pic:spPr>
                      </pic:pic>
                    </a:graphicData>
                  </a:graphic>
                </wp:inline>
              </w:drawing>
            </w:r>
          </w:p>
          <w:p w14:paraId="5316C1B6" w14:textId="77777777" w:rsidR="00C85E74" w:rsidRPr="00C07D22" w:rsidRDefault="00504C38" w:rsidP="00C85E74">
            <w:pPr>
              <w:jc w:val="both"/>
            </w:pPr>
            <w:r>
              <w:rPr>
                <w:noProof/>
              </w:rPr>
              <w:drawing>
                <wp:inline distT="0" distB="0" distL="0" distR="0" wp14:anchorId="210ADC6C" wp14:editId="38B6E7BD">
                  <wp:extent cx="1304925" cy="10191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304925" cy="1019175"/>
                          </a:xfrm>
                          <a:prstGeom prst="rect">
                            <a:avLst/>
                          </a:prstGeom>
                        </pic:spPr>
                      </pic:pic>
                    </a:graphicData>
                  </a:graphic>
                </wp:inline>
              </w:drawing>
            </w:r>
          </w:p>
          <w:p w14:paraId="2B123AC9" w14:textId="77777777" w:rsidR="00C85E74" w:rsidRPr="00C07D22" w:rsidRDefault="00504C38" w:rsidP="00C85E74">
            <w:pPr>
              <w:jc w:val="both"/>
            </w:pPr>
            <w:r>
              <w:rPr>
                <w:noProof/>
              </w:rPr>
              <w:drawing>
                <wp:inline distT="0" distB="0" distL="0" distR="0" wp14:anchorId="5BE50298" wp14:editId="7BA15F40">
                  <wp:extent cx="1257300" cy="9810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57300" cy="981075"/>
                          </a:xfrm>
                          <a:prstGeom prst="rect">
                            <a:avLst/>
                          </a:prstGeom>
                        </pic:spPr>
                      </pic:pic>
                    </a:graphicData>
                  </a:graphic>
                </wp:inline>
              </w:drawing>
            </w:r>
          </w:p>
          <w:p w14:paraId="7565F86C" w14:textId="77777777" w:rsidR="00C85E74" w:rsidRPr="00C07D22" w:rsidRDefault="00C85E74" w:rsidP="00C85E74">
            <w:pPr>
              <w:jc w:val="both"/>
              <w:rPr>
                <w:b/>
                <w:sz w:val="28"/>
                <w:szCs w:val="28"/>
              </w:rPr>
            </w:pPr>
          </w:p>
        </w:tc>
      </w:tr>
    </w:tbl>
    <w:p w14:paraId="4771BE81" w14:textId="77777777" w:rsidR="0016057A" w:rsidRPr="00C07D22" w:rsidRDefault="0016057A" w:rsidP="000A7ADD">
      <w:pPr>
        <w:autoSpaceDE w:val="0"/>
        <w:autoSpaceDN w:val="0"/>
        <w:adjustRightInd w:val="0"/>
        <w:spacing w:after="0" w:line="240" w:lineRule="auto"/>
        <w:jc w:val="both"/>
        <w:rPr>
          <w:rFonts w:ascii="Times New Roman" w:eastAsiaTheme="minorHAnsi" w:hAnsi="Times New Roman" w:cs="Times New Roman"/>
          <w:b/>
          <w:bCs/>
          <w:sz w:val="28"/>
          <w:szCs w:val="28"/>
          <w:lang w:val="kk-KZ" w:eastAsia="en-US"/>
        </w:rPr>
      </w:pPr>
      <w:r w:rsidRPr="00C07D22">
        <w:rPr>
          <w:rFonts w:ascii="Times New Roman" w:eastAsiaTheme="minorHAnsi" w:hAnsi="Times New Roman" w:cs="Times New Roman"/>
          <w:b/>
          <w:bCs/>
          <w:sz w:val="28"/>
          <w:szCs w:val="28"/>
          <w:lang w:eastAsia="en-US"/>
        </w:rPr>
        <w:lastRenderedPageBreak/>
        <w:t>Ү</w:t>
      </w:r>
      <w:r w:rsidRPr="00C07D22">
        <w:rPr>
          <w:rFonts w:ascii="Times New Roman" w:eastAsiaTheme="minorHAnsi" w:hAnsi="Times New Roman" w:cs="Times New Roman"/>
          <w:b/>
          <w:bCs/>
          <w:sz w:val="28"/>
          <w:szCs w:val="28"/>
          <w:lang w:val="kk-KZ" w:eastAsia="en-US"/>
        </w:rPr>
        <w:t>ЛГІНІ</w:t>
      </w:r>
      <w:r w:rsidRPr="00C07D22">
        <w:rPr>
          <w:rFonts w:ascii="Times New Roman" w:eastAsiaTheme="minorHAnsi" w:hAnsi="Times New Roman" w:cs="Times New Roman"/>
          <w:b/>
          <w:bCs/>
          <w:sz w:val="28"/>
          <w:szCs w:val="28"/>
          <w:lang w:eastAsia="en-US"/>
        </w:rPr>
        <w:t xml:space="preserve"> </w:t>
      </w:r>
      <w:r w:rsidRPr="00C07D22">
        <w:rPr>
          <w:rFonts w:ascii="Times New Roman" w:eastAsiaTheme="minorHAnsi" w:hAnsi="Times New Roman" w:cs="Times New Roman"/>
          <w:b/>
          <w:bCs/>
          <w:sz w:val="28"/>
          <w:szCs w:val="28"/>
          <w:lang w:val="kk-KZ" w:eastAsia="en-US"/>
        </w:rPr>
        <w:t>АЛУ ЖӘНЕ</w:t>
      </w:r>
      <w:r w:rsidRPr="00C07D22">
        <w:rPr>
          <w:rFonts w:ascii="Times New Roman" w:eastAsiaTheme="minorHAnsi" w:hAnsi="Times New Roman" w:cs="Times New Roman"/>
          <w:b/>
          <w:bCs/>
          <w:sz w:val="28"/>
          <w:szCs w:val="28"/>
          <w:lang w:eastAsia="en-US"/>
        </w:rPr>
        <w:t xml:space="preserve"> </w:t>
      </w:r>
      <w:r w:rsidRPr="00C07D22">
        <w:rPr>
          <w:rFonts w:ascii="Times New Roman" w:eastAsiaTheme="minorHAnsi" w:hAnsi="Times New Roman" w:cs="Times New Roman"/>
          <w:b/>
          <w:bCs/>
          <w:sz w:val="28"/>
          <w:szCs w:val="28"/>
          <w:lang w:val="kk-KZ" w:eastAsia="en-US"/>
        </w:rPr>
        <w:t>ТЕСТ ПР</w:t>
      </w:r>
      <w:r w:rsidR="004C5927" w:rsidRPr="00C07D22">
        <w:rPr>
          <w:rFonts w:ascii="Times New Roman" w:eastAsiaTheme="minorHAnsi" w:hAnsi="Times New Roman" w:cs="Times New Roman"/>
          <w:b/>
          <w:bCs/>
          <w:sz w:val="28"/>
          <w:szCs w:val="28"/>
          <w:lang w:val="kk-KZ" w:eastAsia="en-US"/>
        </w:rPr>
        <w:t>О</w:t>
      </w:r>
      <w:r w:rsidRPr="00C07D22">
        <w:rPr>
          <w:rFonts w:ascii="Times New Roman" w:eastAsiaTheme="minorHAnsi" w:hAnsi="Times New Roman" w:cs="Times New Roman"/>
          <w:b/>
          <w:bCs/>
          <w:sz w:val="28"/>
          <w:szCs w:val="28"/>
          <w:lang w:val="kk-KZ" w:eastAsia="en-US"/>
        </w:rPr>
        <w:t>ЦЕДУРАСЫ</w:t>
      </w:r>
    </w:p>
    <w:p w14:paraId="71A64004" w14:textId="77777777" w:rsidR="0016057A" w:rsidRPr="00C07D22" w:rsidRDefault="004C5927" w:rsidP="000A7ADD">
      <w:pPr>
        <w:autoSpaceDE w:val="0"/>
        <w:autoSpaceDN w:val="0"/>
        <w:adjustRightInd w:val="0"/>
        <w:spacing w:after="0" w:line="240" w:lineRule="auto"/>
        <w:jc w:val="both"/>
        <w:rPr>
          <w:rFonts w:ascii="Times New Roman" w:eastAsiaTheme="minorHAnsi" w:hAnsi="Times New Roman" w:cs="Times New Roman"/>
          <w:b/>
          <w:bCs/>
          <w:sz w:val="28"/>
          <w:szCs w:val="28"/>
          <w:lang w:val="kk-KZ" w:eastAsia="en-US"/>
        </w:rPr>
      </w:pPr>
      <w:r w:rsidRPr="00C07D22">
        <w:rPr>
          <w:rFonts w:ascii="Times New Roman" w:eastAsiaTheme="minorHAnsi" w:hAnsi="Times New Roman" w:cs="Times New Roman"/>
          <w:b/>
          <w:bCs/>
          <w:sz w:val="28"/>
          <w:szCs w:val="28"/>
          <w:lang w:val="kk-KZ" w:eastAsia="en-US"/>
        </w:rPr>
        <w:t>(жаңа алынған қан, с</w:t>
      </w:r>
      <w:r w:rsidR="0016057A" w:rsidRPr="00C07D22">
        <w:rPr>
          <w:rFonts w:ascii="Times New Roman" w:eastAsiaTheme="minorHAnsi" w:hAnsi="Times New Roman" w:cs="Times New Roman"/>
          <w:b/>
          <w:bCs/>
          <w:sz w:val="28"/>
          <w:szCs w:val="28"/>
          <w:lang w:val="kk-KZ" w:eastAsia="en-US"/>
        </w:rPr>
        <w:t>арысу, плазма)</w:t>
      </w:r>
    </w:p>
    <w:p w14:paraId="11F2BB8A" w14:textId="77777777" w:rsidR="0016057A" w:rsidRPr="00C07D22" w:rsidRDefault="0016057A" w:rsidP="000A7ADD">
      <w:pPr>
        <w:autoSpaceDE w:val="0"/>
        <w:autoSpaceDN w:val="0"/>
        <w:adjustRightInd w:val="0"/>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Қан </w:t>
      </w:r>
      <w:r w:rsidR="00FE37A0" w:rsidRPr="00C07D22">
        <w:rPr>
          <w:rFonts w:ascii="Times New Roman" w:eastAsia="MyriadPro-LightCond" w:hAnsi="Times New Roman" w:cs="Times New Roman"/>
          <w:sz w:val="28"/>
          <w:szCs w:val="28"/>
          <w:lang w:val="kk-KZ" w:eastAsia="en-US"/>
        </w:rPr>
        <w:t xml:space="preserve">талдауын </w:t>
      </w:r>
      <w:r w:rsidRPr="00C07D22">
        <w:rPr>
          <w:rFonts w:ascii="Times New Roman" w:eastAsia="MyriadPro-LightCond" w:hAnsi="Times New Roman" w:cs="Times New Roman"/>
          <w:sz w:val="28"/>
          <w:szCs w:val="28"/>
          <w:lang w:val="kk-KZ" w:eastAsia="en-US"/>
        </w:rPr>
        <w:t>жүргізу кезінде 7 жалпы сақтық шараларын сақтаңыз</w:t>
      </w:r>
    </w:p>
    <w:p w14:paraId="281147C5" w14:textId="77777777" w:rsidR="000A7ADD" w:rsidRPr="00C07D22" w:rsidRDefault="000A7ADD" w:rsidP="000A7ADD">
      <w:pPr>
        <w:autoSpaceDE w:val="0"/>
        <w:autoSpaceDN w:val="0"/>
        <w:adjustRightInd w:val="0"/>
        <w:spacing w:after="0" w:line="240" w:lineRule="auto"/>
        <w:jc w:val="both"/>
        <w:rPr>
          <w:rFonts w:ascii="Times New Roman" w:eastAsiaTheme="minorHAnsi" w:hAnsi="Times New Roman" w:cs="Times New Roman"/>
          <w:b/>
          <w:bCs/>
          <w:sz w:val="28"/>
          <w:szCs w:val="28"/>
          <w:lang w:val="kk-KZ" w:eastAsia="en-US"/>
        </w:rPr>
      </w:pPr>
      <w:r w:rsidRPr="00C07D22">
        <w:rPr>
          <w:rFonts w:ascii="Times New Roman" w:eastAsiaTheme="minorHAnsi" w:hAnsi="Times New Roman" w:cs="Times New Roman"/>
          <w:b/>
          <w:bCs/>
          <w:sz w:val="28"/>
          <w:szCs w:val="28"/>
          <w:lang w:val="kk-KZ" w:eastAsia="en-US"/>
        </w:rPr>
        <w:t>1</w:t>
      </w:r>
      <w:r w:rsidR="00F64104" w:rsidRPr="00C07D22">
        <w:rPr>
          <w:rFonts w:ascii="Times New Roman" w:eastAsiaTheme="minorHAnsi" w:hAnsi="Times New Roman" w:cs="Times New Roman"/>
          <w:b/>
          <w:bCs/>
          <w:sz w:val="28"/>
          <w:szCs w:val="28"/>
          <w:lang w:val="kk-KZ" w:eastAsia="en-US"/>
        </w:rPr>
        <w:t xml:space="preserve"> ҚАДАМ</w:t>
      </w:r>
    </w:p>
    <w:p w14:paraId="39FB119B" w14:textId="77777777" w:rsidR="00F64104" w:rsidRPr="00C07D22" w:rsidRDefault="00541545" w:rsidP="00F64104">
      <w:pPr>
        <w:spacing w:after="0" w:line="240" w:lineRule="auto"/>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Көп реттік </w:t>
      </w:r>
      <w:r w:rsidR="00F64104" w:rsidRPr="00C07D22">
        <w:rPr>
          <w:rFonts w:ascii="Times New Roman" w:eastAsia="MyriadPro-LightCond" w:hAnsi="Times New Roman" w:cs="Times New Roman"/>
          <w:sz w:val="28"/>
          <w:szCs w:val="28"/>
          <w:lang w:val="kk-KZ" w:eastAsia="en-US"/>
        </w:rPr>
        <w:t>планшетті тегіс көлденең бетке</w:t>
      </w:r>
      <w:r w:rsidRPr="00C07D22">
        <w:rPr>
          <w:rFonts w:ascii="Times New Roman" w:eastAsia="MyriadPro-LightCond" w:hAnsi="Times New Roman" w:cs="Times New Roman"/>
          <w:sz w:val="28"/>
          <w:szCs w:val="28"/>
          <w:lang w:val="kk-KZ" w:eastAsia="en-US"/>
        </w:rPr>
        <w:t>йге</w:t>
      </w:r>
      <w:r w:rsidR="00F64104" w:rsidRPr="00C07D22">
        <w:rPr>
          <w:rFonts w:ascii="Times New Roman" w:eastAsia="MyriadPro-LightCond" w:hAnsi="Times New Roman" w:cs="Times New Roman"/>
          <w:sz w:val="28"/>
          <w:szCs w:val="28"/>
          <w:lang w:val="kk-KZ" w:eastAsia="en-US"/>
        </w:rPr>
        <w:t xml:space="preserve"> орнатыңыз. Тест-құрылғысы және а</w:t>
      </w:r>
      <w:r w:rsidR="00FE37A0" w:rsidRPr="00C07D22">
        <w:rPr>
          <w:rFonts w:ascii="Times New Roman" w:eastAsia="MyriadPro-LightCond" w:hAnsi="Times New Roman" w:cs="Times New Roman"/>
          <w:sz w:val="28"/>
          <w:szCs w:val="28"/>
          <w:lang w:val="kk-KZ" w:eastAsia="en-US"/>
        </w:rPr>
        <w:t xml:space="preserve">нықтаушы </w:t>
      </w:r>
      <w:r w:rsidR="00F64104" w:rsidRPr="00C07D22">
        <w:rPr>
          <w:rFonts w:ascii="Times New Roman" w:eastAsia="MyriadPro-LightCond" w:hAnsi="Times New Roman" w:cs="Times New Roman"/>
          <w:sz w:val="28"/>
          <w:szCs w:val="28"/>
          <w:lang w:val="kk-KZ" w:eastAsia="en-US"/>
        </w:rPr>
        <w:t>ерітіндісі бар құты</w:t>
      </w:r>
      <w:r w:rsidRPr="00C07D22">
        <w:rPr>
          <w:rFonts w:ascii="Times New Roman" w:eastAsia="MyriadPro-LightCond" w:hAnsi="Times New Roman" w:cs="Times New Roman"/>
          <w:sz w:val="28"/>
          <w:szCs w:val="28"/>
          <w:lang w:val="kk-KZ" w:eastAsia="en-US"/>
        </w:rPr>
        <w:t xml:space="preserve"> салынған </w:t>
      </w:r>
      <w:r w:rsidR="00F64104" w:rsidRPr="00C07D22">
        <w:rPr>
          <w:rFonts w:ascii="Times New Roman" w:eastAsia="MyriadPro-LightCond" w:hAnsi="Times New Roman" w:cs="Times New Roman"/>
          <w:sz w:val="28"/>
          <w:szCs w:val="28"/>
          <w:lang w:val="kk-KZ" w:eastAsia="en-US"/>
        </w:rPr>
        <w:t>пакетті жыртып а</w:t>
      </w:r>
      <w:r w:rsidRPr="00C07D22">
        <w:rPr>
          <w:rFonts w:ascii="Times New Roman" w:eastAsia="MyriadPro-LightCond" w:hAnsi="Times New Roman" w:cs="Times New Roman"/>
          <w:sz w:val="28"/>
          <w:szCs w:val="28"/>
          <w:lang w:val="kk-KZ" w:eastAsia="en-US"/>
        </w:rPr>
        <w:t xml:space="preserve">шыңыз </w:t>
      </w:r>
      <w:r w:rsidR="00F64104" w:rsidRPr="00C07D22">
        <w:rPr>
          <w:rFonts w:ascii="Times New Roman" w:eastAsia="MyriadPro-LightCond" w:hAnsi="Times New Roman" w:cs="Times New Roman"/>
          <w:sz w:val="28"/>
          <w:szCs w:val="28"/>
          <w:lang w:val="kk-KZ" w:eastAsia="en-US"/>
        </w:rPr>
        <w:t>(</w:t>
      </w:r>
      <w:r w:rsidR="00F64104" w:rsidRPr="00C07D22">
        <w:rPr>
          <w:rFonts w:ascii="Times New Roman" w:eastAsia="MyriadPro-LightCond" w:hAnsi="Times New Roman" w:cs="Times New Roman"/>
          <w:i/>
          <w:sz w:val="28"/>
          <w:szCs w:val="28"/>
          <w:lang w:val="kk-KZ" w:eastAsia="en-US"/>
        </w:rPr>
        <w:t>8</w:t>
      </w:r>
      <w:r w:rsidRPr="00C07D22">
        <w:rPr>
          <w:rFonts w:ascii="Times New Roman" w:eastAsia="MyriadPro-LightCond" w:hAnsi="Times New Roman" w:cs="Times New Roman"/>
          <w:i/>
          <w:sz w:val="28"/>
          <w:szCs w:val="28"/>
          <w:lang w:val="kk-KZ" w:eastAsia="en-US"/>
        </w:rPr>
        <w:t xml:space="preserve"> </w:t>
      </w:r>
      <w:r w:rsidR="00F64104" w:rsidRPr="00C07D22">
        <w:rPr>
          <w:rFonts w:ascii="Times New Roman" w:eastAsia="MyriadPro-LightCond" w:hAnsi="Times New Roman" w:cs="Times New Roman"/>
          <w:i/>
          <w:sz w:val="28"/>
          <w:szCs w:val="28"/>
          <w:lang w:val="kk-KZ" w:eastAsia="en-US"/>
        </w:rPr>
        <w:t>суретті қараңыз</w:t>
      </w:r>
      <w:r w:rsidR="00F64104" w:rsidRPr="00C07D22">
        <w:rPr>
          <w:rFonts w:ascii="Times New Roman" w:eastAsia="MyriadPro-LightCond" w:hAnsi="Times New Roman" w:cs="Times New Roman"/>
          <w:sz w:val="28"/>
          <w:szCs w:val="28"/>
          <w:lang w:val="kk-KZ" w:eastAsia="en-US"/>
        </w:rPr>
        <w:t>).</w:t>
      </w:r>
    </w:p>
    <w:p w14:paraId="6FDF3442" w14:textId="77777777" w:rsidR="00880123" w:rsidRPr="00C07D22" w:rsidRDefault="00F64104" w:rsidP="00F64104">
      <w:pPr>
        <w:spacing w:after="0" w:line="240" w:lineRule="auto"/>
        <w:jc w:val="both"/>
        <w:rPr>
          <w:rFonts w:ascii="Times New Roman" w:eastAsia="MyriadPro-LightCond" w:hAnsi="Times New Roman" w:cs="Times New Roman"/>
          <w:sz w:val="28"/>
          <w:szCs w:val="28"/>
          <w:lang w:eastAsia="en-US"/>
        </w:rPr>
      </w:pPr>
      <w:r w:rsidRPr="00C07D22">
        <w:rPr>
          <w:rFonts w:ascii="Times New Roman" w:eastAsia="MyriadPro-LightCond" w:hAnsi="Times New Roman" w:cs="Times New Roman"/>
          <w:sz w:val="28"/>
          <w:szCs w:val="28"/>
          <w:lang w:val="kk-KZ" w:eastAsia="en-US"/>
        </w:rPr>
        <w:t xml:space="preserve">Құтыны алыңыз. Құтыны абайлап ашып, қақпағын алға-артқа бұраңыз. </w:t>
      </w:r>
      <w:r w:rsidRPr="00C07D22">
        <w:rPr>
          <w:rFonts w:ascii="Times New Roman" w:eastAsia="MyriadPro-LightCond" w:hAnsi="Times New Roman" w:cs="Times New Roman"/>
          <w:sz w:val="28"/>
          <w:szCs w:val="28"/>
          <w:lang w:eastAsia="en-US"/>
        </w:rPr>
        <w:t xml:space="preserve">Ашық </w:t>
      </w:r>
      <w:r w:rsidR="00541545" w:rsidRPr="00C07D22">
        <w:rPr>
          <w:rFonts w:ascii="Times New Roman" w:eastAsia="MyriadPro-LightCond" w:hAnsi="Times New Roman" w:cs="Times New Roman"/>
          <w:sz w:val="28"/>
          <w:szCs w:val="28"/>
          <w:lang w:val="kk-KZ" w:eastAsia="en-US"/>
        </w:rPr>
        <w:t xml:space="preserve">құтыны </w:t>
      </w:r>
      <w:r w:rsidRPr="00C07D22">
        <w:rPr>
          <w:rFonts w:ascii="Times New Roman" w:eastAsia="MyriadPro-LightCond" w:hAnsi="Times New Roman" w:cs="Times New Roman"/>
          <w:sz w:val="28"/>
          <w:szCs w:val="28"/>
          <w:lang w:eastAsia="en-US"/>
        </w:rPr>
        <w:t>планшетке салыңыз (</w:t>
      </w:r>
      <w:r w:rsidRPr="00C07D22">
        <w:rPr>
          <w:rFonts w:ascii="Times New Roman" w:eastAsia="MyriadPro-LightCond" w:hAnsi="Times New Roman" w:cs="Times New Roman"/>
          <w:i/>
          <w:sz w:val="28"/>
          <w:szCs w:val="28"/>
          <w:lang w:eastAsia="en-US"/>
        </w:rPr>
        <w:t>9</w:t>
      </w:r>
      <w:r w:rsidR="00541545" w:rsidRPr="00C07D22">
        <w:rPr>
          <w:rFonts w:ascii="Times New Roman" w:eastAsia="MyriadPro-LightCond" w:hAnsi="Times New Roman" w:cs="Times New Roman"/>
          <w:i/>
          <w:sz w:val="28"/>
          <w:szCs w:val="28"/>
          <w:lang w:val="kk-KZ" w:eastAsia="en-US"/>
        </w:rPr>
        <w:t xml:space="preserve"> </w:t>
      </w:r>
      <w:r w:rsidRPr="00C07D22">
        <w:rPr>
          <w:rFonts w:ascii="Times New Roman" w:eastAsia="MyriadPro-LightCond" w:hAnsi="Times New Roman" w:cs="Times New Roman"/>
          <w:i/>
          <w:sz w:val="28"/>
          <w:szCs w:val="28"/>
          <w:lang w:eastAsia="en-US"/>
        </w:rPr>
        <w:t>суретті қараңыз</w:t>
      </w:r>
      <w:r w:rsidRPr="00C07D22">
        <w:rPr>
          <w:rFonts w:ascii="Times New Roman" w:eastAsia="MyriadPro-LightCond" w:hAnsi="Times New Roman" w:cs="Times New Roman"/>
          <w:sz w:val="28"/>
          <w:szCs w:val="28"/>
          <w:lang w:eastAsia="en-US"/>
        </w:rPr>
        <w:t>).</w:t>
      </w:r>
    </w:p>
    <w:p w14:paraId="60E4B6B8" w14:textId="77777777" w:rsidR="00F64104" w:rsidRPr="00C07D22" w:rsidRDefault="00F64104" w:rsidP="00F64104">
      <w:pPr>
        <w:spacing w:after="0" w:line="240" w:lineRule="auto"/>
        <w:jc w:val="both"/>
        <w:rPr>
          <w:b/>
          <w:sz w:val="28"/>
          <w:szCs w:val="28"/>
        </w:rPr>
      </w:pPr>
    </w:p>
    <w:tbl>
      <w:tblPr>
        <w:tblStyle w:val="a5"/>
        <w:tblW w:w="0" w:type="auto"/>
        <w:tblLook w:val="04A0" w:firstRow="1" w:lastRow="0" w:firstColumn="1" w:lastColumn="0" w:noHBand="0" w:noVBand="1"/>
      </w:tblPr>
      <w:tblGrid>
        <w:gridCol w:w="5637"/>
        <w:gridCol w:w="561"/>
        <w:gridCol w:w="3089"/>
      </w:tblGrid>
      <w:tr w:rsidR="00C07D22" w:rsidRPr="00C07D22" w14:paraId="51F837C6" w14:textId="77777777" w:rsidTr="00387494">
        <w:tc>
          <w:tcPr>
            <w:tcW w:w="6198" w:type="dxa"/>
            <w:gridSpan w:val="2"/>
          </w:tcPr>
          <w:p w14:paraId="41429CAA" w14:textId="77777777" w:rsidR="00F64104" w:rsidRPr="00C07D22" w:rsidRDefault="00F64104" w:rsidP="000A7ADD">
            <w:pPr>
              <w:autoSpaceDE w:val="0"/>
              <w:autoSpaceDN w:val="0"/>
              <w:adjustRightInd w:val="0"/>
              <w:jc w:val="both"/>
              <w:rPr>
                <w:rFonts w:ascii="Times New Roman" w:eastAsiaTheme="minorHAnsi" w:hAnsi="Times New Roman" w:cs="Times New Roman"/>
                <w:b/>
                <w:bCs/>
                <w:sz w:val="28"/>
                <w:szCs w:val="28"/>
                <w:lang w:val="kk-KZ" w:eastAsia="en-US"/>
              </w:rPr>
            </w:pPr>
            <w:r w:rsidRPr="00C07D22">
              <w:rPr>
                <w:rFonts w:ascii="Times New Roman" w:eastAsiaTheme="minorHAnsi" w:hAnsi="Times New Roman" w:cs="Times New Roman"/>
                <w:b/>
                <w:bCs/>
                <w:sz w:val="28"/>
                <w:szCs w:val="28"/>
                <w:lang w:eastAsia="en-US"/>
              </w:rPr>
              <w:t>1.A.</w:t>
            </w:r>
            <w:r w:rsidRPr="00C07D22">
              <w:rPr>
                <w:rFonts w:ascii="Times New Roman" w:eastAsiaTheme="minorHAnsi" w:hAnsi="Times New Roman" w:cs="Times New Roman"/>
                <w:b/>
                <w:bCs/>
                <w:sz w:val="28"/>
                <w:szCs w:val="28"/>
                <w:lang w:val="kk-KZ" w:eastAsia="en-US"/>
              </w:rPr>
              <w:t xml:space="preserve"> ҚАДАМ</w:t>
            </w:r>
            <w:r w:rsidR="00541545" w:rsidRPr="00C07D22">
              <w:rPr>
                <w:rFonts w:ascii="Times New Roman" w:eastAsiaTheme="minorHAnsi" w:hAnsi="Times New Roman" w:cs="Times New Roman"/>
                <w:b/>
                <w:bCs/>
                <w:sz w:val="28"/>
                <w:szCs w:val="28"/>
                <w:lang w:val="kk-KZ" w:eastAsia="en-US"/>
              </w:rPr>
              <w:t>.</w:t>
            </w:r>
            <w:r w:rsidRPr="00C07D22">
              <w:rPr>
                <w:rFonts w:ascii="Times New Roman" w:eastAsiaTheme="minorHAnsi" w:hAnsi="Times New Roman" w:cs="Times New Roman"/>
                <w:b/>
                <w:bCs/>
                <w:sz w:val="28"/>
                <w:szCs w:val="28"/>
                <w:lang w:eastAsia="en-US"/>
              </w:rPr>
              <w:t xml:space="preserve"> </w:t>
            </w:r>
            <w:r w:rsidRPr="00C07D22">
              <w:rPr>
                <w:rFonts w:ascii="Times New Roman" w:eastAsiaTheme="minorHAnsi" w:hAnsi="Times New Roman" w:cs="Times New Roman"/>
                <w:b/>
                <w:bCs/>
                <w:sz w:val="28"/>
                <w:szCs w:val="28"/>
                <w:lang w:val="kk-KZ" w:eastAsia="en-US"/>
              </w:rPr>
              <w:t>КАП</w:t>
            </w:r>
            <w:r w:rsidR="00541545" w:rsidRPr="00C07D22">
              <w:rPr>
                <w:rFonts w:ascii="Times New Roman" w:eastAsiaTheme="minorHAnsi" w:hAnsi="Times New Roman" w:cs="Times New Roman"/>
                <w:b/>
                <w:bCs/>
                <w:sz w:val="28"/>
                <w:szCs w:val="28"/>
                <w:lang w:val="kk-KZ" w:eastAsia="en-US"/>
              </w:rPr>
              <w:t>И</w:t>
            </w:r>
            <w:r w:rsidRPr="00C07D22">
              <w:rPr>
                <w:rFonts w:ascii="Times New Roman" w:eastAsiaTheme="minorHAnsi" w:hAnsi="Times New Roman" w:cs="Times New Roman"/>
                <w:b/>
                <w:bCs/>
                <w:sz w:val="28"/>
                <w:szCs w:val="28"/>
                <w:lang w:val="kk-KZ" w:eastAsia="en-US"/>
              </w:rPr>
              <w:t>ЛЛ</w:t>
            </w:r>
            <w:r w:rsidR="00541545" w:rsidRPr="00C07D22">
              <w:rPr>
                <w:rFonts w:ascii="Times New Roman" w:eastAsiaTheme="minorHAnsi" w:hAnsi="Times New Roman" w:cs="Times New Roman"/>
                <w:b/>
                <w:bCs/>
                <w:sz w:val="28"/>
                <w:szCs w:val="28"/>
                <w:lang w:val="kk-KZ" w:eastAsia="en-US"/>
              </w:rPr>
              <w:t>Я</w:t>
            </w:r>
            <w:r w:rsidR="009F39C0">
              <w:rPr>
                <w:rFonts w:ascii="Times New Roman" w:eastAsiaTheme="minorHAnsi" w:hAnsi="Times New Roman" w:cs="Times New Roman"/>
                <w:b/>
                <w:bCs/>
                <w:sz w:val="28"/>
                <w:szCs w:val="28"/>
                <w:lang w:val="kk-KZ" w:eastAsia="en-US"/>
              </w:rPr>
              <w:t>РЛЫ</w:t>
            </w:r>
            <w:r w:rsidRPr="00C07D22">
              <w:rPr>
                <w:rFonts w:ascii="Times New Roman" w:eastAsiaTheme="minorHAnsi" w:hAnsi="Times New Roman" w:cs="Times New Roman"/>
                <w:b/>
                <w:bCs/>
                <w:sz w:val="28"/>
                <w:szCs w:val="28"/>
                <w:lang w:val="kk-KZ" w:eastAsia="en-US"/>
              </w:rPr>
              <w:t>Қ</w:t>
            </w:r>
            <w:r w:rsidRPr="00C07D22">
              <w:rPr>
                <w:rFonts w:ascii="Times New Roman" w:eastAsiaTheme="minorHAnsi" w:hAnsi="Times New Roman" w:cs="Times New Roman"/>
                <w:b/>
                <w:bCs/>
                <w:sz w:val="28"/>
                <w:szCs w:val="28"/>
                <w:lang w:eastAsia="en-US"/>
              </w:rPr>
              <w:t xml:space="preserve"> </w:t>
            </w:r>
            <w:r w:rsidR="00541545" w:rsidRPr="00C07D22">
              <w:rPr>
                <w:rFonts w:ascii="Times New Roman" w:eastAsiaTheme="minorHAnsi" w:hAnsi="Times New Roman" w:cs="Times New Roman"/>
                <w:b/>
                <w:bCs/>
                <w:sz w:val="28"/>
                <w:szCs w:val="28"/>
                <w:lang w:val="kk-KZ" w:eastAsia="en-US"/>
              </w:rPr>
              <w:t xml:space="preserve">ЖАҢА АЛЫНҒАН </w:t>
            </w:r>
            <w:r w:rsidRPr="00C07D22">
              <w:rPr>
                <w:rFonts w:ascii="Times New Roman" w:eastAsiaTheme="minorHAnsi" w:hAnsi="Times New Roman" w:cs="Times New Roman"/>
                <w:b/>
                <w:bCs/>
                <w:sz w:val="28"/>
                <w:szCs w:val="28"/>
                <w:lang w:val="kk-KZ" w:eastAsia="en-US"/>
              </w:rPr>
              <w:t>ҚАН</w:t>
            </w:r>
          </w:p>
          <w:p w14:paraId="33810E35" w14:textId="77777777" w:rsidR="000A7ADD" w:rsidRPr="00C07D22" w:rsidRDefault="000A7ADD" w:rsidP="000A7ADD">
            <w:pPr>
              <w:autoSpaceDE w:val="0"/>
              <w:autoSpaceDN w:val="0"/>
              <w:adjustRightInd w:val="0"/>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1. </w:t>
            </w:r>
            <w:r w:rsidR="00F64104" w:rsidRPr="00C07D22">
              <w:rPr>
                <w:rFonts w:ascii="Times New Roman" w:eastAsia="MyriadPro-LightCond" w:hAnsi="Times New Roman" w:cs="Times New Roman"/>
                <w:sz w:val="28"/>
                <w:szCs w:val="28"/>
                <w:lang w:val="kk-KZ" w:eastAsia="en-US"/>
              </w:rPr>
              <w:t>Зерттелетін адамның саусағын асептикалық с</w:t>
            </w:r>
            <w:r w:rsidR="00541545" w:rsidRPr="00C07D22">
              <w:rPr>
                <w:rFonts w:ascii="Times New Roman" w:eastAsia="MyriadPro-LightCond" w:hAnsi="Times New Roman" w:cs="Times New Roman"/>
                <w:sz w:val="28"/>
                <w:szCs w:val="28"/>
                <w:lang w:val="kk-KZ" w:eastAsia="en-US"/>
              </w:rPr>
              <w:t xml:space="preserve">үрткімен </w:t>
            </w:r>
            <w:r w:rsidR="009F39C0">
              <w:rPr>
                <w:rFonts w:ascii="Times New Roman" w:eastAsia="MyriadPro-LightCond" w:hAnsi="Times New Roman" w:cs="Times New Roman"/>
                <w:sz w:val="28"/>
                <w:szCs w:val="28"/>
                <w:lang w:val="kk-KZ" w:eastAsia="en-US"/>
              </w:rPr>
              <w:t>сүртіңіз. Тері пункциясы ау</w:t>
            </w:r>
            <w:r w:rsidR="00F64104" w:rsidRPr="00C07D22">
              <w:rPr>
                <w:rFonts w:ascii="Times New Roman" w:eastAsia="MyriadPro-LightCond" w:hAnsi="Times New Roman" w:cs="Times New Roman"/>
                <w:sz w:val="28"/>
                <w:szCs w:val="28"/>
                <w:lang w:val="kk-KZ" w:eastAsia="en-US"/>
              </w:rPr>
              <w:t xml:space="preserve">мағын </w:t>
            </w:r>
            <w:r w:rsidR="00541545" w:rsidRPr="00C07D22">
              <w:rPr>
                <w:rFonts w:ascii="Times New Roman" w:eastAsia="MyriadPro-LightCond" w:hAnsi="Times New Roman" w:cs="Times New Roman"/>
                <w:sz w:val="28"/>
                <w:szCs w:val="28"/>
                <w:lang w:val="kk-KZ" w:eastAsia="en-US"/>
              </w:rPr>
              <w:t xml:space="preserve">өңдегеннен </w:t>
            </w:r>
            <w:r w:rsidR="00F64104" w:rsidRPr="00C07D22">
              <w:rPr>
                <w:rFonts w:ascii="Times New Roman" w:eastAsia="MyriadPro-LightCond" w:hAnsi="Times New Roman" w:cs="Times New Roman"/>
                <w:sz w:val="28"/>
                <w:szCs w:val="28"/>
                <w:lang w:val="kk-KZ" w:eastAsia="en-US"/>
              </w:rPr>
              <w:t xml:space="preserve">кейін, </w:t>
            </w:r>
            <w:r w:rsidR="00541545" w:rsidRPr="00C07D22">
              <w:rPr>
                <w:rFonts w:ascii="Times New Roman" w:eastAsia="MyriadPro-LightCond" w:hAnsi="Times New Roman" w:cs="Times New Roman"/>
                <w:sz w:val="28"/>
                <w:szCs w:val="28"/>
                <w:lang w:val="kk-KZ" w:eastAsia="en-US"/>
              </w:rPr>
              <w:t xml:space="preserve">спирттің </w:t>
            </w:r>
            <w:r w:rsidR="00F64104" w:rsidRPr="00C07D22">
              <w:rPr>
                <w:rFonts w:ascii="Times New Roman" w:eastAsia="MyriadPro-LightCond" w:hAnsi="Times New Roman" w:cs="Times New Roman"/>
                <w:sz w:val="28"/>
                <w:szCs w:val="28"/>
                <w:lang w:val="kk-KZ" w:eastAsia="en-US"/>
              </w:rPr>
              <w:t xml:space="preserve">асептикалық әсері дамуы үшін оны ауада құрғатыңыз. Стерильді скарификаторды пайдаланып, саусағыңыздың ортасына жақын теріні тесіңіз. </w:t>
            </w:r>
            <w:r w:rsidR="00541545" w:rsidRPr="00C07D22">
              <w:rPr>
                <w:rFonts w:ascii="Times New Roman" w:eastAsia="MyriadPro-LightCond" w:hAnsi="Times New Roman" w:cs="Times New Roman"/>
                <w:sz w:val="28"/>
                <w:szCs w:val="28"/>
                <w:lang w:val="kk-KZ" w:eastAsia="en-US"/>
              </w:rPr>
              <w:t>Саусағыңызды төмен қарай бұры</w:t>
            </w:r>
            <w:r w:rsidR="00F64104" w:rsidRPr="00C07D22">
              <w:rPr>
                <w:rFonts w:ascii="Times New Roman" w:eastAsia="MyriadPro-LightCond" w:hAnsi="Times New Roman" w:cs="Times New Roman"/>
                <w:sz w:val="28"/>
                <w:szCs w:val="28"/>
                <w:lang w:val="kk-KZ" w:eastAsia="en-US"/>
              </w:rPr>
              <w:t>ңыз</w:t>
            </w:r>
            <w:r w:rsidR="009F39C0">
              <w:rPr>
                <w:rFonts w:ascii="Times New Roman" w:eastAsia="MyriadPro-LightCond" w:hAnsi="Times New Roman" w:cs="Times New Roman"/>
                <w:sz w:val="28"/>
                <w:szCs w:val="28"/>
                <w:lang w:val="kk-KZ" w:eastAsia="en-US"/>
              </w:rPr>
              <w:t>. Пункция ау</w:t>
            </w:r>
            <w:r w:rsidR="00F64104" w:rsidRPr="00C07D22">
              <w:rPr>
                <w:rFonts w:ascii="Times New Roman" w:eastAsia="MyriadPro-LightCond" w:hAnsi="Times New Roman" w:cs="Times New Roman"/>
                <w:sz w:val="28"/>
                <w:szCs w:val="28"/>
                <w:lang w:val="kk-KZ" w:eastAsia="en-US"/>
              </w:rPr>
              <w:t xml:space="preserve">мағының </w:t>
            </w:r>
            <w:r w:rsidR="00F64104" w:rsidRPr="00C07D22">
              <w:rPr>
                <w:rFonts w:ascii="Times New Roman" w:eastAsia="MyriadPro-LightCond" w:hAnsi="Times New Roman" w:cs="Times New Roman"/>
                <w:sz w:val="28"/>
                <w:szCs w:val="28"/>
                <w:lang w:val="kk-KZ" w:eastAsia="en-US"/>
              </w:rPr>
              <w:lastRenderedPageBreak/>
              <w:t xml:space="preserve">жанын абайлап басыңыз. </w:t>
            </w:r>
            <w:r w:rsidR="00541545" w:rsidRPr="00C07D22">
              <w:rPr>
                <w:rFonts w:ascii="Times New Roman" w:eastAsia="MyriadPro-LightCond" w:hAnsi="Times New Roman" w:cs="Times New Roman"/>
                <w:sz w:val="28"/>
                <w:szCs w:val="28"/>
                <w:lang w:val="kk-KZ" w:eastAsia="en-US"/>
              </w:rPr>
              <w:t>Тескен жерден көп</w:t>
            </w:r>
            <w:r w:rsidR="00F64104" w:rsidRPr="00C07D22">
              <w:rPr>
                <w:rFonts w:ascii="Times New Roman" w:eastAsia="MyriadPro-LightCond" w:hAnsi="Times New Roman" w:cs="Times New Roman"/>
                <w:sz w:val="28"/>
                <w:szCs w:val="28"/>
                <w:lang w:val="kk-KZ" w:eastAsia="en-US"/>
              </w:rPr>
              <w:t xml:space="preserve"> қан кетпеуі үшін саусағыңызды қатты қыспаңыз (</w:t>
            </w:r>
            <w:r w:rsidR="00541545" w:rsidRPr="00C07D22">
              <w:rPr>
                <w:rFonts w:ascii="Times New Roman" w:eastAsia="MyriadPro-LightCond" w:hAnsi="Times New Roman" w:cs="Times New Roman"/>
                <w:i/>
                <w:sz w:val="28"/>
                <w:szCs w:val="28"/>
                <w:lang w:val="kk-KZ" w:eastAsia="en-US"/>
              </w:rPr>
              <w:t>10-суретті қараңыз</w:t>
            </w:r>
            <w:r w:rsidR="00F64104" w:rsidRPr="00C07D22">
              <w:rPr>
                <w:rFonts w:ascii="Times New Roman" w:eastAsia="MyriadPro-LightCond" w:hAnsi="Times New Roman" w:cs="Times New Roman"/>
                <w:sz w:val="28"/>
                <w:szCs w:val="28"/>
                <w:lang w:val="kk-KZ" w:eastAsia="en-US"/>
              </w:rPr>
              <w:t xml:space="preserve">). Қанның алғашқы тамшысын стерильді дәке </w:t>
            </w:r>
            <w:r w:rsidR="00D91C4D" w:rsidRPr="00C07D22">
              <w:rPr>
                <w:rFonts w:ascii="Times New Roman" w:eastAsia="MyriadPro-LightCond" w:hAnsi="Times New Roman" w:cs="Times New Roman"/>
                <w:sz w:val="28"/>
                <w:szCs w:val="28"/>
                <w:lang w:val="kk-KZ" w:eastAsia="en-US"/>
              </w:rPr>
              <w:t xml:space="preserve">сүрткісімен </w:t>
            </w:r>
            <w:r w:rsidR="00F64104" w:rsidRPr="00C07D22">
              <w:rPr>
                <w:rFonts w:ascii="Times New Roman" w:eastAsia="MyriadPro-LightCond" w:hAnsi="Times New Roman" w:cs="Times New Roman"/>
                <w:sz w:val="28"/>
                <w:szCs w:val="28"/>
                <w:lang w:val="kk-KZ" w:eastAsia="en-US"/>
              </w:rPr>
              <w:t>сүртіңіз. Жаңа тамшы қан пайда бол</w:t>
            </w:r>
            <w:r w:rsidR="00D91C4D" w:rsidRPr="00C07D22">
              <w:rPr>
                <w:rFonts w:ascii="Times New Roman" w:eastAsia="MyriadPro-LightCond" w:hAnsi="Times New Roman" w:cs="Times New Roman"/>
                <w:sz w:val="28"/>
                <w:szCs w:val="28"/>
                <w:lang w:val="kk-KZ" w:eastAsia="en-US"/>
              </w:rPr>
              <w:t xml:space="preserve">уын күтіңіз. </w:t>
            </w:r>
          </w:p>
          <w:p w14:paraId="790AE908" w14:textId="77777777" w:rsidR="000A7ADD" w:rsidRPr="00C07D22" w:rsidRDefault="000A7ADD" w:rsidP="000A7ADD">
            <w:pPr>
              <w:autoSpaceDE w:val="0"/>
              <w:autoSpaceDN w:val="0"/>
              <w:adjustRightInd w:val="0"/>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2. </w:t>
            </w:r>
            <w:r w:rsidR="00F64104" w:rsidRPr="00C07D22">
              <w:rPr>
                <w:rFonts w:ascii="Times New Roman" w:eastAsia="MyriadPro-LightCond" w:hAnsi="Times New Roman" w:cs="Times New Roman"/>
                <w:sz w:val="28"/>
                <w:szCs w:val="28"/>
                <w:lang w:val="kk-KZ" w:eastAsia="en-US"/>
              </w:rPr>
              <w:t>Үлгілерді алу үшін пайдаланылмаған ілмекті</w:t>
            </w:r>
            <w:r w:rsidR="00D91C4D" w:rsidRPr="00C07D22">
              <w:rPr>
                <w:rFonts w:ascii="Times New Roman" w:eastAsia="MyriadPro-LightCond" w:hAnsi="Times New Roman" w:cs="Times New Roman"/>
                <w:sz w:val="28"/>
                <w:szCs w:val="28"/>
                <w:lang w:val="kk-KZ" w:eastAsia="en-US"/>
              </w:rPr>
              <w:t>ң</w:t>
            </w:r>
            <w:r w:rsidR="00F64104" w:rsidRPr="00C07D22">
              <w:rPr>
                <w:rFonts w:ascii="Times New Roman" w:eastAsia="MyriadPro-LightCond" w:hAnsi="Times New Roman" w:cs="Times New Roman"/>
                <w:sz w:val="28"/>
                <w:szCs w:val="28"/>
                <w:lang w:val="kk-KZ" w:eastAsia="en-US"/>
              </w:rPr>
              <w:t xml:space="preserve"> (бұдан әрі — </w:t>
            </w:r>
            <w:r w:rsidR="00D91C4D" w:rsidRPr="00C07D22">
              <w:rPr>
                <w:rFonts w:ascii="Times New Roman" w:eastAsia="MyriadPro-LightCond" w:hAnsi="Times New Roman" w:cs="Times New Roman"/>
                <w:sz w:val="28"/>
                <w:szCs w:val="28"/>
                <w:lang w:val="kk-KZ" w:eastAsia="en-US"/>
              </w:rPr>
              <w:t>«ілмек</w:t>
            </w:r>
            <w:r w:rsidR="00F64104" w:rsidRPr="00C07D22">
              <w:rPr>
                <w:rFonts w:ascii="Cambria Math" w:eastAsia="MyriadPro-LightCond" w:hAnsi="Cambria Math" w:cs="Cambria Math"/>
                <w:sz w:val="28"/>
                <w:szCs w:val="28"/>
                <w:lang w:val="kk-KZ" w:eastAsia="en-US"/>
              </w:rPr>
              <w:t>≫</w:t>
            </w:r>
            <w:r w:rsidR="00F64104" w:rsidRPr="00C07D22">
              <w:rPr>
                <w:rFonts w:ascii="Times New Roman" w:eastAsia="MyriadPro-LightCond" w:hAnsi="Times New Roman" w:cs="Times New Roman"/>
                <w:sz w:val="28"/>
                <w:szCs w:val="28"/>
                <w:lang w:val="kk-KZ" w:eastAsia="en-US"/>
              </w:rPr>
              <w:t>) қалыңдатылған тұтқа</w:t>
            </w:r>
            <w:r w:rsidR="00D91C4D" w:rsidRPr="00C07D22">
              <w:rPr>
                <w:rFonts w:ascii="Times New Roman" w:eastAsia="MyriadPro-LightCond" w:hAnsi="Times New Roman" w:cs="Times New Roman"/>
                <w:sz w:val="28"/>
                <w:szCs w:val="28"/>
                <w:lang w:val="kk-KZ" w:eastAsia="en-US"/>
              </w:rPr>
              <w:t>сынан ұстаңыз</w:t>
            </w:r>
            <w:r w:rsidR="00F64104" w:rsidRPr="00C07D22">
              <w:rPr>
                <w:rFonts w:ascii="Times New Roman" w:eastAsia="MyriadPro-LightCond" w:hAnsi="Times New Roman" w:cs="Times New Roman"/>
                <w:sz w:val="28"/>
                <w:szCs w:val="28"/>
                <w:lang w:val="kk-KZ" w:eastAsia="en-US"/>
              </w:rPr>
              <w:t xml:space="preserve"> (</w:t>
            </w:r>
            <w:r w:rsidR="00F64104" w:rsidRPr="00C07D22">
              <w:rPr>
                <w:rFonts w:ascii="Times New Roman" w:eastAsia="MyriadPro-LightCond" w:hAnsi="Times New Roman" w:cs="Times New Roman"/>
                <w:i/>
                <w:sz w:val="28"/>
                <w:szCs w:val="28"/>
                <w:lang w:val="kk-KZ" w:eastAsia="en-US"/>
              </w:rPr>
              <w:t>11</w:t>
            </w:r>
            <w:r w:rsidR="00D91C4D" w:rsidRPr="00C07D22">
              <w:rPr>
                <w:rFonts w:ascii="Times New Roman" w:eastAsia="MyriadPro-LightCond" w:hAnsi="Times New Roman" w:cs="Times New Roman"/>
                <w:i/>
                <w:sz w:val="28"/>
                <w:szCs w:val="28"/>
                <w:lang w:val="kk-KZ" w:eastAsia="en-US"/>
              </w:rPr>
              <w:t xml:space="preserve"> </w:t>
            </w:r>
            <w:r w:rsidR="00F64104" w:rsidRPr="00C07D22">
              <w:rPr>
                <w:rFonts w:ascii="Times New Roman" w:eastAsia="MyriadPro-LightCond" w:hAnsi="Times New Roman" w:cs="Times New Roman"/>
                <w:i/>
                <w:sz w:val="28"/>
                <w:szCs w:val="28"/>
                <w:lang w:val="kk-KZ" w:eastAsia="en-US"/>
              </w:rPr>
              <w:t>суретті қараңыз</w:t>
            </w:r>
            <w:r w:rsidR="00F64104" w:rsidRPr="00C07D22">
              <w:rPr>
                <w:rFonts w:ascii="Times New Roman" w:eastAsia="MyriadPro-LightCond" w:hAnsi="Times New Roman" w:cs="Times New Roman"/>
                <w:sz w:val="28"/>
                <w:szCs w:val="28"/>
                <w:lang w:val="kk-KZ" w:eastAsia="en-US"/>
              </w:rPr>
              <w:t xml:space="preserve">). </w:t>
            </w:r>
            <w:r w:rsidR="00D91C4D" w:rsidRPr="00C07D22">
              <w:rPr>
                <w:rFonts w:ascii="Times New Roman" w:eastAsia="MyriadPro-LightCond" w:hAnsi="Times New Roman" w:cs="Times New Roman"/>
                <w:sz w:val="28"/>
                <w:szCs w:val="28"/>
                <w:lang w:val="kk-KZ" w:eastAsia="en-US"/>
              </w:rPr>
              <w:t xml:space="preserve">Ілмектің дөңгелектелген ұшын </w:t>
            </w:r>
            <w:r w:rsidR="00F64104" w:rsidRPr="00C07D22">
              <w:rPr>
                <w:rFonts w:ascii="Times New Roman" w:eastAsia="MyriadPro-LightCond" w:hAnsi="Times New Roman" w:cs="Times New Roman"/>
                <w:sz w:val="28"/>
                <w:szCs w:val="28"/>
                <w:lang w:val="kk-KZ" w:eastAsia="en-US"/>
              </w:rPr>
              <w:t>қан тамшысын</w:t>
            </w:r>
            <w:r w:rsidR="00D91C4D" w:rsidRPr="00C07D22">
              <w:rPr>
                <w:rFonts w:ascii="Times New Roman" w:eastAsia="MyriadPro-LightCond" w:hAnsi="Times New Roman" w:cs="Times New Roman"/>
                <w:sz w:val="28"/>
                <w:szCs w:val="28"/>
                <w:lang w:val="kk-KZ" w:eastAsia="en-US"/>
              </w:rPr>
              <w:t>а қойыңыз</w:t>
            </w:r>
            <w:r w:rsidR="00F64104" w:rsidRPr="00C07D22">
              <w:rPr>
                <w:rFonts w:ascii="Times New Roman" w:eastAsia="MyriadPro-LightCond" w:hAnsi="Times New Roman" w:cs="Times New Roman"/>
                <w:sz w:val="28"/>
                <w:szCs w:val="28"/>
                <w:lang w:val="kk-KZ" w:eastAsia="en-US"/>
              </w:rPr>
              <w:t xml:space="preserve"> (</w:t>
            </w:r>
            <w:r w:rsidR="00F64104" w:rsidRPr="00C07D22">
              <w:rPr>
                <w:rFonts w:ascii="Times New Roman" w:eastAsia="MyriadPro-LightCond" w:hAnsi="Times New Roman" w:cs="Times New Roman"/>
                <w:i/>
                <w:sz w:val="28"/>
                <w:szCs w:val="28"/>
                <w:lang w:val="kk-KZ" w:eastAsia="en-US"/>
              </w:rPr>
              <w:t>12</w:t>
            </w:r>
            <w:r w:rsidR="00D91C4D" w:rsidRPr="00C07D22">
              <w:rPr>
                <w:rFonts w:ascii="Times New Roman" w:eastAsia="MyriadPro-LightCond" w:hAnsi="Times New Roman" w:cs="Times New Roman"/>
                <w:i/>
                <w:sz w:val="28"/>
                <w:szCs w:val="28"/>
                <w:lang w:val="kk-KZ" w:eastAsia="en-US"/>
              </w:rPr>
              <w:t xml:space="preserve"> </w:t>
            </w:r>
            <w:r w:rsidR="00F64104" w:rsidRPr="00C07D22">
              <w:rPr>
                <w:rFonts w:ascii="Times New Roman" w:eastAsia="MyriadPro-LightCond" w:hAnsi="Times New Roman" w:cs="Times New Roman"/>
                <w:i/>
                <w:sz w:val="28"/>
                <w:szCs w:val="28"/>
                <w:lang w:val="kk-KZ" w:eastAsia="en-US"/>
              </w:rPr>
              <w:t>сурет</w:t>
            </w:r>
            <w:r w:rsidR="00D91C4D" w:rsidRPr="00C07D22">
              <w:rPr>
                <w:rFonts w:ascii="Times New Roman" w:eastAsia="MyriadPro-LightCond" w:hAnsi="Times New Roman" w:cs="Times New Roman"/>
                <w:i/>
                <w:sz w:val="28"/>
                <w:szCs w:val="28"/>
                <w:lang w:val="kk-KZ" w:eastAsia="en-US"/>
              </w:rPr>
              <w:t>ті</w:t>
            </w:r>
            <w:r w:rsidR="00F64104" w:rsidRPr="00C07D22">
              <w:rPr>
                <w:rFonts w:ascii="Times New Roman" w:eastAsia="MyriadPro-LightCond" w:hAnsi="Times New Roman" w:cs="Times New Roman"/>
                <w:i/>
                <w:sz w:val="28"/>
                <w:szCs w:val="28"/>
                <w:lang w:val="kk-KZ" w:eastAsia="en-US"/>
              </w:rPr>
              <w:t xml:space="preserve"> </w:t>
            </w:r>
            <w:r w:rsidR="00D91C4D" w:rsidRPr="00C07D22">
              <w:rPr>
                <w:rFonts w:ascii="Times New Roman" w:eastAsia="MyriadPro-LightCond" w:hAnsi="Times New Roman" w:cs="Times New Roman"/>
                <w:i/>
                <w:sz w:val="28"/>
                <w:szCs w:val="28"/>
                <w:lang w:val="kk-KZ" w:eastAsia="en-US"/>
              </w:rPr>
              <w:t>қараңыз</w:t>
            </w:r>
            <w:r w:rsidR="00F64104" w:rsidRPr="00C07D22">
              <w:rPr>
                <w:rFonts w:ascii="Times New Roman" w:eastAsia="MyriadPro-LightCond" w:hAnsi="Times New Roman" w:cs="Times New Roman"/>
                <w:sz w:val="28"/>
                <w:szCs w:val="28"/>
                <w:lang w:val="kk-KZ" w:eastAsia="en-US"/>
              </w:rPr>
              <w:t xml:space="preserve">). </w:t>
            </w:r>
            <w:r w:rsidR="00D91C4D" w:rsidRPr="00C07D22">
              <w:rPr>
                <w:rFonts w:ascii="Times New Roman" w:eastAsia="MyriadPro-LightCond" w:hAnsi="Times New Roman" w:cs="Times New Roman"/>
                <w:sz w:val="28"/>
                <w:szCs w:val="28"/>
                <w:lang w:val="kk-KZ" w:eastAsia="en-US"/>
              </w:rPr>
              <w:t xml:space="preserve">Ілмектің </w:t>
            </w:r>
            <w:r w:rsidR="00F64104" w:rsidRPr="00C07D22">
              <w:rPr>
                <w:rFonts w:ascii="Times New Roman" w:eastAsia="MyriadPro-LightCond" w:hAnsi="Times New Roman" w:cs="Times New Roman"/>
                <w:sz w:val="28"/>
                <w:szCs w:val="28"/>
                <w:lang w:val="kk-KZ" w:eastAsia="en-US"/>
              </w:rPr>
              <w:t>қанмен толық толтырылғанына көз жеткізіңіз (</w:t>
            </w:r>
            <w:r w:rsidR="00F64104" w:rsidRPr="00C07D22">
              <w:rPr>
                <w:rFonts w:ascii="Times New Roman" w:eastAsia="MyriadPro-LightCond" w:hAnsi="Times New Roman" w:cs="Times New Roman"/>
                <w:i/>
                <w:sz w:val="28"/>
                <w:szCs w:val="28"/>
                <w:lang w:val="kk-KZ" w:eastAsia="en-US"/>
              </w:rPr>
              <w:t>13</w:t>
            </w:r>
            <w:r w:rsidR="00D91C4D" w:rsidRPr="00C07D22">
              <w:rPr>
                <w:rFonts w:ascii="Times New Roman" w:eastAsia="MyriadPro-LightCond" w:hAnsi="Times New Roman" w:cs="Times New Roman"/>
                <w:i/>
                <w:sz w:val="28"/>
                <w:szCs w:val="28"/>
                <w:lang w:val="kk-KZ" w:eastAsia="en-US"/>
              </w:rPr>
              <w:t xml:space="preserve"> </w:t>
            </w:r>
            <w:r w:rsidR="00F64104" w:rsidRPr="00C07D22">
              <w:rPr>
                <w:rFonts w:ascii="Times New Roman" w:eastAsia="MyriadPro-LightCond" w:hAnsi="Times New Roman" w:cs="Times New Roman"/>
                <w:i/>
                <w:sz w:val="28"/>
                <w:szCs w:val="28"/>
                <w:lang w:val="kk-KZ" w:eastAsia="en-US"/>
              </w:rPr>
              <w:t>суретті қараңыз</w:t>
            </w:r>
            <w:r w:rsidR="009F39C0">
              <w:rPr>
                <w:rFonts w:ascii="Times New Roman" w:eastAsia="MyriadPro-LightCond" w:hAnsi="Times New Roman" w:cs="Times New Roman"/>
                <w:sz w:val="28"/>
                <w:szCs w:val="28"/>
                <w:lang w:val="kk-KZ" w:eastAsia="en-US"/>
              </w:rPr>
              <w:t>). ЕСКЕРТПЕ</w:t>
            </w:r>
            <w:r w:rsidR="00F64104" w:rsidRPr="00C07D22">
              <w:rPr>
                <w:rFonts w:ascii="Times New Roman" w:eastAsia="MyriadPro-LightCond" w:hAnsi="Times New Roman" w:cs="Times New Roman"/>
                <w:sz w:val="28"/>
                <w:szCs w:val="28"/>
                <w:lang w:val="kk-KZ" w:eastAsia="en-US"/>
              </w:rPr>
              <w:t xml:space="preserve">. Ілмек </w:t>
            </w:r>
            <w:r w:rsidR="00FE37A0" w:rsidRPr="00C07D22">
              <w:rPr>
                <w:rFonts w:ascii="Times New Roman" w:eastAsia="MyriadPro-LightCond" w:hAnsi="Times New Roman" w:cs="Times New Roman"/>
                <w:sz w:val="28"/>
                <w:szCs w:val="28"/>
                <w:lang w:val="kk-KZ" w:eastAsia="en-US"/>
              </w:rPr>
              <w:t>түсіп кетсе</w:t>
            </w:r>
            <w:r w:rsidR="00F64104" w:rsidRPr="00C07D22">
              <w:rPr>
                <w:rFonts w:ascii="Times New Roman" w:eastAsia="MyriadPro-LightCond" w:hAnsi="Times New Roman" w:cs="Times New Roman"/>
                <w:sz w:val="28"/>
                <w:szCs w:val="28"/>
                <w:lang w:val="kk-KZ" w:eastAsia="en-US"/>
              </w:rPr>
              <w:t xml:space="preserve">  немесе кез-келген басқа бет</w:t>
            </w:r>
            <w:r w:rsidR="00D91C4D" w:rsidRPr="00C07D22">
              <w:rPr>
                <w:rFonts w:ascii="Times New Roman" w:eastAsia="MyriadPro-LightCond" w:hAnsi="Times New Roman" w:cs="Times New Roman"/>
                <w:sz w:val="28"/>
                <w:szCs w:val="28"/>
                <w:lang w:val="kk-KZ" w:eastAsia="en-US"/>
              </w:rPr>
              <w:t xml:space="preserve">кейге жанасқан </w:t>
            </w:r>
            <w:r w:rsidR="00F64104" w:rsidRPr="00C07D22">
              <w:rPr>
                <w:rFonts w:ascii="Times New Roman" w:eastAsia="MyriadPro-LightCond" w:hAnsi="Times New Roman" w:cs="Times New Roman"/>
                <w:sz w:val="28"/>
                <w:szCs w:val="28"/>
                <w:lang w:val="kk-KZ" w:eastAsia="en-US"/>
              </w:rPr>
              <w:t>кезде оны биологиялық қауіпті қалдықтарға арналған контейнерді пайдаланып</w:t>
            </w:r>
            <w:r w:rsidR="00D91C4D" w:rsidRPr="00C07D22">
              <w:rPr>
                <w:rFonts w:ascii="Times New Roman" w:eastAsia="MyriadPro-LightCond" w:hAnsi="Times New Roman" w:cs="Times New Roman"/>
                <w:sz w:val="28"/>
                <w:szCs w:val="28"/>
                <w:lang w:val="kk-KZ" w:eastAsia="en-US"/>
              </w:rPr>
              <w:t>, утилизациялаңыз</w:t>
            </w:r>
            <w:r w:rsidR="00F64104" w:rsidRPr="00C07D22">
              <w:rPr>
                <w:rFonts w:ascii="Times New Roman" w:eastAsia="MyriadPro-LightCond" w:hAnsi="Times New Roman" w:cs="Times New Roman"/>
                <w:sz w:val="28"/>
                <w:szCs w:val="28"/>
                <w:lang w:val="kk-KZ" w:eastAsia="en-US"/>
              </w:rPr>
              <w:t>.</w:t>
            </w:r>
          </w:p>
          <w:p w14:paraId="329AD9AF" w14:textId="77777777" w:rsidR="000A7ADD" w:rsidRPr="00C07D22" w:rsidRDefault="00F64104" w:rsidP="000A7ADD">
            <w:pPr>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Қан үлгісін алу үшін жаңа </w:t>
            </w:r>
            <w:r w:rsidR="00D91C4D" w:rsidRPr="00C07D22">
              <w:rPr>
                <w:rFonts w:ascii="Times New Roman" w:eastAsia="MyriadPro-LightCond" w:hAnsi="Times New Roman" w:cs="Times New Roman"/>
                <w:sz w:val="28"/>
                <w:szCs w:val="28"/>
                <w:lang w:val="kk-KZ" w:eastAsia="en-US"/>
              </w:rPr>
              <w:t xml:space="preserve">ілмекті </w:t>
            </w:r>
            <w:r w:rsidRPr="00C07D22">
              <w:rPr>
                <w:rFonts w:ascii="Times New Roman" w:eastAsia="MyriadPro-LightCond" w:hAnsi="Times New Roman" w:cs="Times New Roman"/>
                <w:sz w:val="28"/>
                <w:szCs w:val="28"/>
                <w:lang w:val="kk-KZ" w:eastAsia="en-US"/>
              </w:rPr>
              <w:t>алыңыз</w:t>
            </w:r>
            <w:r w:rsidR="000A7ADD" w:rsidRPr="00C07D22">
              <w:rPr>
                <w:rFonts w:ascii="Times New Roman" w:eastAsia="MyriadPro-LightCond" w:hAnsi="Times New Roman" w:cs="Times New Roman"/>
                <w:sz w:val="28"/>
                <w:szCs w:val="28"/>
                <w:lang w:val="kk-KZ" w:eastAsia="en-US"/>
              </w:rPr>
              <w:t>.</w:t>
            </w:r>
          </w:p>
          <w:p w14:paraId="799DD920" w14:textId="77777777" w:rsidR="000A7ADD" w:rsidRPr="00C07D22" w:rsidRDefault="000A7ADD" w:rsidP="000A7ADD">
            <w:pPr>
              <w:jc w:val="both"/>
              <w:rPr>
                <w:rFonts w:ascii="Times New Roman" w:eastAsia="MyriadPro-LightCond" w:hAnsi="Times New Roman" w:cs="Times New Roman"/>
                <w:sz w:val="28"/>
                <w:szCs w:val="28"/>
                <w:lang w:val="kk-KZ" w:eastAsia="en-US"/>
              </w:rPr>
            </w:pPr>
          </w:p>
          <w:p w14:paraId="379F9690" w14:textId="77777777" w:rsidR="000A7ADD" w:rsidRPr="00C07D22" w:rsidRDefault="000A7ADD" w:rsidP="000A7ADD">
            <w:pPr>
              <w:jc w:val="both"/>
              <w:rPr>
                <w:rFonts w:ascii="Times New Roman" w:eastAsia="MyriadPro-LightCond" w:hAnsi="Times New Roman" w:cs="Times New Roman"/>
                <w:sz w:val="28"/>
                <w:szCs w:val="28"/>
                <w:lang w:val="kk-KZ" w:eastAsia="en-US"/>
              </w:rPr>
            </w:pPr>
          </w:p>
          <w:p w14:paraId="005FE88F" w14:textId="77777777" w:rsidR="000A7ADD" w:rsidRPr="00C07D22" w:rsidRDefault="000A7ADD" w:rsidP="000A7ADD">
            <w:pPr>
              <w:jc w:val="both"/>
              <w:rPr>
                <w:rFonts w:ascii="Times New Roman" w:hAnsi="Times New Roman" w:cs="Times New Roman"/>
                <w:b/>
                <w:sz w:val="28"/>
                <w:szCs w:val="28"/>
                <w:lang w:val="kk-KZ"/>
              </w:rPr>
            </w:pPr>
          </w:p>
        </w:tc>
        <w:tc>
          <w:tcPr>
            <w:tcW w:w="3089" w:type="dxa"/>
          </w:tcPr>
          <w:p w14:paraId="7A696C0B" w14:textId="77777777" w:rsidR="000A7ADD" w:rsidRPr="00C07D22" w:rsidRDefault="00504C38" w:rsidP="00880123">
            <w:pPr>
              <w:jc w:val="both"/>
            </w:pPr>
            <w:r>
              <w:rPr>
                <w:noProof/>
              </w:rPr>
              <w:lastRenderedPageBreak/>
              <w:drawing>
                <wp:inline distT="0" distB="0" distL="0" distR="0" wp14:anchorId="78D018E0" wp14:editId="625748AD">
                  <wp:extent cx="1323975" cy="10287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323975" cy="1028700"/>
                          </a:xfrm>
                          <a:prstGeom prst="rect">
                            <a:avLst/>
                          </a:prstGeom>
                        </pic:spPr>
                      </pic:pic>
                    </a:graphicData>
                  </a:graphic>
                </wp:inline>
              </w:drawing>
            </w:r>
          </w:p>
          <w:p w14:paraId="3962E7BF" w14:textId="77777777" w:rsidR="000A7ADD" w:rsidRPr="00C07D22" w:rsidRDefault="00504C38" w:rsidP="00880123">
            <w:pPr>
              <w:jc w:val="both"/>
            </w:pPr>
            <w:r>
              <w:rPr>
                <w:noProof/>
              </w:rPr>
              <w:lastRenderedPageBreak/>
              <w:drawing>
                <wp:inline distT="0" distB="0" distL="0" distR="0" wp14:anchorId="498C0610" wp14:editId="1BD17F43">
                  <wp:extent cx="1343025" cy="10382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343025" cy="1038225"/>
                          </a:xfrm>
                          <a:prstGeom prst="rect">
                            <a:avLst/>
                          </a:prstGeom>
                        </pic:spPr>
                      </pic:pic>
                    </a:graphicData>
                  </a:graphic>
                </wp:inline>
              </w:drawing>
            </w:r>
          </w:p>
          <w:p w14:paraId="22615518" w14:textId="77777777" w:rsidR="000A7ADD" w:rsidRPr="00C07D22" w:rsidRDefault="00504C38" w:rsidP="00880123">
            <w:pPr>
              <w:jc w:val="both"/>
            </w:pPr>
            <w:r>
              <w:rPr>
                <w:noProof/>
              </w:rPr>
              <w:drawing>
                <wp:inline distT="0" distB="0" distL="0" distR="0" wp14:anchorId="4F0BF2F3" wp14:editId="1874244E">
                  <wp:extent cx="1390650" cy="10477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390650" cy="1047750"/>
                          </a:xfrm>
                          <a:prstGeom prst="rect">
                            <a:avLst/>
                          </a:prstGeom>
                        </pic:spPr>
                      </pic:pic>
                    </a:graphicData>
                  </a:graphic>
                </wp:inline>
              </w:drawing>
            </w:r>
          </w:p>
          <w:p w14:paraId="0B0A30DF" w14:textId="77777777" w:rsidR="000A7ADD" w:rsidRPr="00C07D22" w:rsidRDefault="00504C38" w:rsidP="00880123">
            <w:pPr>
              <w:jc w:val="both"/>
            </w:pPr>
            <w:r>
              <w:rPr>
                <w:noProof/>
              </w:rPr>
              <w:drawing>
                <wp:inline distT="0" distB="0" distL="0" distR="0" wp14:anchorId="3AA17783" wp14:editId="5F72B8C0">
                  <wp:extent cx="1381125" cy="10858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381125" cy="1085850"/>
                          </a:xfrm>
                          <a:prstGeom prst="rect">
                            <a:avLst/>
                          </a:prstGeom>
                        </pic:spPr>
                      </pic:pic>
                    </a:graphicData>
                  </a:graphic>
                </wp:inline>
              </w:drawing>
            </w:r>
          </w:p>
          <w:p w14:paraId="21018280" w14:textId="77777777" w:rsidR="000A7ADD" w:rsidRPr="00C07D22" w:rsidRDefault="000A7ADD" w:rsidP="00880123">
            <w:pPr>
              <w:jc w:val="both"/>
              <w:rPr>
                <w:b/>
                <w:sz w:val="28"/>
                <w:szCs w:val="28"/>
              </w:rPr>
            </w:pPr>
          </w:p>
        </w:tc>
      </w:tr>
      <w:tr w:rsidR="00C07D22" w:rsidRPr="00C07D22" w14:paraId="30C2A663" w14:textId="77777777" w:rsidTr="00387494">
        <w:tc>
          <w:tcPr>
            <w:tcW w:w="6198" w:type="dxa"/>
            <w:gridSpan w:val="2"/>
          </w:tcPr>
          <w:p w14:paraId="3A808783" w14:textId="77777777" w:rsidR="000A7ADD" w:rsidRPr="00C07D22" w:rsidRDefault="000A7ADD" w:rsidP="000A7ADD">
            <w:pPr>
              <w:autoSpaceDE w:val="0"/>
              <w:autoSpaceDN w:val="0"/>
              <w:adjustRightInd w:val="0"/>
              <w:jc w:val="both"/>
              <w:rPr>
                <w:rFonts w:ascii="Times New Roman" w:eastAsiaTheme="minorHAnsi" w:hAnsi="Times New Roman" w:cs="Times New Roman"/>
                <w:b/>
                <w:bCs/>
                <w:sz w:val="28"/>
                <w:szCs w:val="28"/>
                <w:lang w:eastAsia="en-US"/>
              </w:rPr>
            </w:pPr>
            <w:r w:rsidRPr="00C07D22">
              <w:rPr>
                <w:rFonts w:ascii="Times New Roman" w:eastAsiaTheme="minorHAnsi" w:hAnsi="Times New Roman" w:cs="Times New Roman"/>
                <w:b/>
                <w:bCs/>
                <w:sz w:val="28"/>
                <w:szCs w:val="28"/>
                <w:lang w:eastAsia="en-US"/>
              </w:rPr>
              <w:lastRenderedPageBreak/>
              <w:t>1.B.</w:t>
            </w:r>
            <w:r w:rsidR="00D91C4D" w:rsidRPr="00C07D22">
              <w:rPr>
                <w:rFonts w:ascii="Times New Roman" w:eastAsiaTheme="minorHAnsi" w:hAnsi="Times New Roman" w:cs="Times New Roman"/>
                <w:b/>
                <w:bCs/>
                <w:sz w:val="28"/>
                <w:szCs w:val="28"/>
                <w:lang w:val="kk-KZ" w:eastAsia="en-US"/>
              </w:rPr>
              <w:t xml:space="preserve"> ҚАДАМ.</w:t>
            </w:r>
            <w:r w:rsidRPr="00C07D22">
              <w:rPr>
                <w:rFonts w:ascii="Times New Roman" w:eastAsiaTheme="minorHAnsi" w:hAnsi="Times New Roman" w:cs="Times New Roman"/>
                <w:b/>
                <w:bCs/>
                <w:sz w:val="28"/>
                <w:szCs w:val="28"/>
                <w:lang w:eastAsia="en-US"/>
              </w:rPr>
              <w:t xml:space="preserve"> </w:t>
            </w:r>
            <w:r w:rsidR="002928B6" w:rsidRPr="00C07D22">
              <w:rPr>
                <w:rFonts w:ascii="Times New Roman" w:eastAsiaTheme="minorHAnsi" w:hAnsi="Times New Roman" w:cs="Times New Roman"/>
                <w:b/>
                <w:bCs/>
                <w:sz w:val="28"/>
                <w:szCs w:val="28"/>
                <w:lang w:eastAsia="en-US"/>
              </w:rPr>
              <w:t>ВЕН</w:t>
            </w:r>
            <w:r w:rsidR="00D91C4D" w:rsidRPr="00C07D22">
              <w:rPr>
                <w:rFonts w:ascii="Times New Roman" w:eastAsiaTheme="minorHAnsi" w:hAnsi="Times New Roman" w:cs="Times New Roman"/>
                <w:b/>
                <w:bCs/>
                <w:sz w:val="28"/>
                <w:szCs w:val="28"/>
                <w:lang w:val="kk-KZ" w:eastAsia="en-US"/>
              </w:rPr>
              <w:t xml:space="preserve">АДАН ЖАҢА АЛЫНҒАН ҚАН </w:t>
            </w:r>
          </w:p>
          <w:p w14:paraId="6FDB8B99" w14:textId="77777777" w:rsidR="000A7ADD" w:rsidRPr="00C07D22" w:rsidRDefault="000A7ADD" w:rsidP="000A7ADD">
            <w:pPr>
              <w:autoSpaceDE w:val="0"/>
              <w:autoSpaceDN w:val="0"/>
              <w:adjustRightInd w:val="0"/>
              <w:jc w:val="both"/>
              <w:rPr>
                <w:rFonts w:ascii="Times New Roman" w:eastAsia="MyriadPro-LightCond" w:hAnsi="Times New Roman" w:cs="Times New Roman"/>
                <w:sz w:val="28"/>
                <w:szCs w:val="28"/>
                <w:lang w:eastAsia="en-US"/>
              </w:rPr>
            </w:pPr>
            <w:r w:rsidRPr="00C07D22">
              <w:rPr>
                <w:rFonts w:ascii="Times New Roman" w:eastAsia="MyriadPro-LightCond" w:hAnsi="Times New Roman" w:cs="Times New Roman"/>
                <w:sz w:val="28"/>
                <w:szCs w:val="28"/>
                <w:lang w:eastAsia="en-US"/>
              </w:rPr>
              <w:t xml:space="preserve">1. </w:t>
            </w:r>
            <w:r w:rsidR="002928B6" w:rsidRPr="00C07D22">
              <w:rPr>
                <w:rFonts w:ascii="Times New Roman" w:eastAsia="MyriadPro-LightCond" w:hAnsi="Times New Roman" w:cs="Times New Roman"/>
                <w:sz w:val="28"/>
                <w:szCs w:val="28"/>
                <w:lang w:eastAsia="en-US"/>
              </w:rPr>
              <w:t xml:space="preserve">Вена пункциясының стандартты процедураларын қолдана отырып, келесі антикоагулянттардың кез-келгенін қамтитын пробиркаға </w:t>
            </w:r>
            <w:r w:rsidR="00D91C4D" w:rsidRPr="00C07D22">
              <w:rPr>
                <w:rFonts w:ascii="Times New Roman" w:eastAsia="MyriadPro-LightCond" w:hAnsi="Times New Roman" w:cs="Times New Roman"/>
                <w:sz w:val="28"/>
                <w:szCs w:val="28"/>
                <w:lang w:val="kk-KZ" w:eastAsia="en-US"/>
              </w:rPr>
              <w:t xml:space="preserve">жаңа алынған </w:t>
            </w:r>
            <w:r w:rsidR="002928B6" w:rsidRPr="00C07D22">
              <w:rPr>
                <w:rFonts w:ascii="Times New Roman" w:eastAsia="MyriadPro-LightCond" w:hAnsi="Times New Roman" w:cs="Times New Roman"/>
                <w:sz w:val="28"/>
                <w:szCs w:val="28"/>
                <w:lang w:eastAsia="en-US"/>
              </w:rPr>
              <w:t>қан үлгісін алыңыз: ЭДТА, натрий гепарині немесе натрий цитраты.</w:t>
            </w:r>
            <w:r w:rsidR="002928B6" w:rsidRPr="00C07D22">
              <w:t xml:space="preserve"> </w:t>
            </w:r>
            <w:r w:rsidR="002928B6" w:rsidRPr="00C07D22">
              <w:rPr>
                <w:rFonts w:ascii="Times New Roman" w:eastAsiaTheme="minorHAnsi" w:hAnsi="Times New Roman" w:cs="Times New Roman"/>
                <w:b/>
                <w:bCs/>
                <w:sz w:val="28"/>
                <w:szCs w:val="28"/>
                <w:lang w:eastAsia="en-US"/>
              </w:rPr>
              <w:t>Басқа антикоагулянттар сыналған жоқ және нәтижелердің дұрыстығына әсер етуі мүмкін.</w:t>
            </w:r>
            <w:r w:rsidR="002928B6" w:rsidRPr="00C07D22">
              <w:t xml:space="preserve"> </w:t>
            </w:r>
            <w:r w:rsidR="002928B6" w:rsidRPr="00C07D22">
              <w:rPr>
                <w:rFonts w:ascii="Times New Roman" w:eastAsia="MyriadPro-LightCond" w:hAnsi="Times New Roman" w:cs="Times New Roman"/>
                <w:sz w:val="28"/>
                <w:szCs w:val="28"/>
                <w:lang w:eastAsia="en-US"/>
              </w:rPr>
              <w:t xml:space="preserve">Егер үлгілер қан алу кезінде тексерілмесе, жаңа алынған қанды 2-30 ºC (36-86 ºF) температурада 5 тәулікке дейін сақтауға болады. Тестілеу алдында </w:t>
            </w:r>
            <w:r w:rsidR="00CF5AAF" w:rsidRPr="00C07D22">
              <w:rPr>
                <w:rFonts w:ascii="Times New Roman" w:eastAsia="MyriadPro-LightCond" w:hAnsi="Times New Roman" w:cs="Times New Roman"/>
                <w:sz w:val="28"/>
                <w:szCs w:val="28"/>
                <w:lang w:val="kk-KZ" w:eastAsia="en-US"/>
              </w:rPr>
              <w:t xml:space="preserve">пробиркадағы </w:t>
            </w:r>
            <w:r w:rsidR="002928B6" w:rsidRPr="00C07D22">
              <w:rPr>
                <w:rFonts w:ascii="Times New Roman" w:eastAsia="MyriadPro-LightCond" w:hAnsi="Times New Roman" w:cs="Times New Roman"/>
                <w:sz w:val="28"/>
                <w:szCs w:val="28"/>
                <w:lang w:eastAsia="en-US"/>
              </w:rPr>
              <w:t xml:space="preserve">қанды абайлап араластырыңыз, </w:t>
            </w:r>
            <w:r w:rsidR="00CF5AAF" w:rsidRPr="00C07D22">
              <w:rPr>
                <w:rFonts w:ascii="Times New Roman" w:eastAsia="MyriadPro-LightCond" w:hAnsi="Times New Roman" w:cs="Times New Roman"/>
                <w:sz w:val="28"/>
                <w:szCs w:val="28"/>
                <w:lang w:val="kk-KZ" w:eastAsia="en-US"/>
              </w:rPr>
              <w:t xml:space="preserve">гомогенді </w:t>
            </w:r>
            <w:r w:rsidR="002928B6" w:rsidRPr="00C07D22">
              <w:rPr>
                <w:rFonts w:ascii="Times New Roman" w:eastAsia="MyriadPro-LightCond" w:hAnsi="Times New Roman" w:cs="Times New Roman"/>
                <w:sz w:val="28"/>
                <w:szCs w:val="28"/>
                <w:lang w:eastAsia="en-US"/>
              </w:rPr>
              <w:t>үлгіні алу үшін оны бірнеше рет аудары</w:t>
            </w:r>
            <w:r w:rsidR="00CF5AAF" w:rsidRPr="00C07D22">
              <w:rPr>
                <w:rFonts w:ascii="Times New Roman" w:eastAsia="MyriadPro-LightCond" w:hAnsi="Times New Roman" w:cs="Times New Roman"/>
                <w:sz w:val="28"/>
                <w:szCs w:val="28"/>
                <w:lang w:val="kk-KZ" w:eastAsia="en-US"/>
              </w:rPr>
              <w:t xml:space="preserve">п-төңкеріңіз. </w:t>
            </w:r>
          </w:p>
          <w:p w14:paraId="548752B5" w14:textId="77777777" w:rsidR="000A7ADD" w:rsidRPr="00C07D22" w:rsidRDefault="000A7ADD" w:rsidP="000A7ADD">
            <w:pPr>
              <w:autoSpaceDE w:val="0"/>
              <w:autoSpaceDN w:val="0"/>
              <w:adjustRightInd w:val="0"/>
              <w:jc w:val="both"/>
              <w:rPr>
                <w:rFonts w:ascii="Times New Roman" w:eastAsia="MyriadPro-LightCond" w:hAnsi="Times New Roman" w:cs="Times New Roman"/>
                <w:sz w:val="28"/>
                <w:szCs w:val="28"/>
                <w:lang w:eastAsia="en-US"/>
              </w:rPr>
            </w:pPr>
            <w:r w:rsidRPr="00C07D22">
              <w:rPr>
                <w:rFonts w:ascii="Times New Roman" w:eastAsia="MyriadPro-LightCond" w:hAnsi="Times New Roman" w:cs="Times New Roman"/>
                <w:sz w:val="28"/>
                <w:szCs w:val="28"/>
                <w:lang w:eastAsia="en-US"/>
              </w:rPr>
              <w:t xml:space="preserve">2. </w:t>
            </w:r>
            <w:r w:rsidR="002928B6" w:rsidRPr="00C07D22">
              <w:rPr>
                <w:rFonts w:ascii="Times New Roman" w:eastAsia="MyriadPro-LightCond" w:hAnsi="Times New Roman" w:cs="Times New Roman"/>
                <w:sz w:val="28"/>
                <w:szCs w:val="28"/>
                <w:lang w:eastAsia="en-US"/>
              </w:rPr>
              <w:t xml:space="preserve">Үлгілерді алу үшін пайдаланылмаған ілмекті (бұдан әрі — </w:t>
            </w:r>
            <w:r w:rsidR="00CF5AAF" w:rsidRPr="00C07D22">
              <w:rPr>
                <w:rFonts w:ascii="Times New Roman" w:eastAsia="MyriadPro-LightCond" w:hAnsi="Times New Roman" w:cs="Times New Roman"/>
                <w:sz w:val="28"/>
                <w:szCs w:val="28"/>
                <w:lang w:val="kk-KZ" w:eastAsia="en-US"/>
              </w:rPr>
              <w:t>«і</w:t>
            </w:r>
            <w:r w:rsidR="002928B6" w:rsidRPr="00C07D22">
              <w:rPr>
                <w:rFonts w:ascii="Times New Roman" w:eastAsia="MyriadPro-LightCond" w:hAnsi="Times New Roman" w:cs="Times New Roman"/>
                <w:sz w:val="28"/>
                <w:szCs w:val="28"/>
                <w:lang w:eastAsia="en-US"/>
              </w:rPr>
              <w:t>лмек</w:t>
            </w:r>
            <w:r w:rsidR="002928B6" w:rsidRPr="00C07D22">
              <w:rPr>
                <w:rFonts w:ascii="Cambria Math" w:eastAsia="MyriadPro-LightCond" w:hAnsi="Cambria Math" w:cs="Cambria Math"/>
                <w:sz w:val="28"/>
                <w:szCs w:val="28"/>
                <w:lang w:eastAsia="en-US"/>
              </w:rPr>
              <w:t>≫</w:t>
            </w:r>
            <w:r w:rsidR="002928B6" w:rsidRPr="00C07D22">
              <w:rPr>
                <w:rFonts w:ascii="Times New Roman" w:eastAsia="MyriadPro-LightCond" w:hAnsi="Times New Roman" w:cs="Times New Roman"/>
                <w:sz w:val="28"/>
                <w:szCs w:val="28"/>
                <w:lang w:eastAsia="en-US"/>
              </w:rPr>
              <w:t>) қалыңдатылған тұтқа</w:t>
            </w:r>
            <w:r w:rsidR="00CF5AAF" w:rsidRPr="00C07D22">
              <w:rPr>
                <w:rFonts w:ascii="Times New Roman" w:eastAsia="MyriadPro-LightCond" w:hAnsi="Times New Roman" w:cs="Times New Roman"/>
                <w:sz w:val="28"/>
                <w:szCs w:val="28"/>
                <w:lang w:val="kk-KZ" w:eastAsia="en-US"/>
              </w:rPr>
              <w:t>сын</w:t>
            </w:r>
            <w:r w:rsidR="002928B6" w:rsidRPr="00C07D22">
              <w:rPr>
                <w:rFonts w:ascii="Times New Roman" w:eastAsia="MyriadPro-LightCond" w:hAnsi="Times New Roman" w:cs="Times New Roman"/>
                <w:sz w:val="28"/>
                <w:szCs w:val="28"/>
                <w:lang w:eastAsia="en-US"/>
              </w:rPr>
              <w:t>ан алыңыз (</w:t>
            </w:r>
            <w:r w:rsidR="002928B6" w:rsidRPr="00C07D22">
              <w:rPr>
                <w:rFonts w:ascii="Times New Roman" w:eastAsia="MyriadPro-LightCond" w:hAnsi="Times New Roman" w:cs="Times New Roman"/>
                <w:i/>
                <w:sz w:val="28"/>
                <w:szCs w:val="28"/>
                <w:lang w:eastAsia="en-US"/>
              </w:rPr>
              <w:t>14</w:t>
            </w:r>
            <w:r w:rsidR="00CF5AAF" w:rsidRPr="00C07D22">
              <w:rPr>
                <w:rFonts w:ascii="Times New Roman" w:eastAsia="MyriadPro-LightCond" w:hAnsi="Times New Roman" w:cs="Times New Roman"/>
                <w:i/>
                <w:sz w:val="28"/>
                <w:szCs w:val="28"/>
                <w:lang w:val="kk-KZ" w:eastAsia="en-US"/>
              </w:rPr>
              <w:t xml:space="preserve"> </w:t>
            </w:r>
            <w:r w:rsidR="002928B6" w:rsidRPr="00C07D22">
              <w:rPr>
                <w:rFonts w:ascii="Times New Roman" w:eastAsia="MyriadPro-LightCond" w:hAnsi="Times New Roman" w:cs="Times New Roman"/>
                <w:i/>
                <w:sz w:val="28"/>
                <w:szCs w:val="28"/>
                <w:lang w:eastAsia="en-US"/>
              </w:rPr>
              <w:t>суретті қараңыз</w:t>
            </w:r>
            <w:r w:rsidR="002928B6" w:rsidRPr="00C07D22">
              <w:rPr>
                <w:rFonts w:ascii="Times New Roman" w:eastAsia="MyriadPro-LightCond" w:hAnsi="Times New Roman" w:cs="Times New Roman"/>
                <w:sz w:val="28"/>
                <w:szCs w:val="28"/>
                <w:lang w:eastAsia="en-US"/>
              </w:rPr>
              <w:t>). Ілмектің дөңгелек</w:t>
            </w:r>
            <w:r w:rsidR="001A1A80" w:rsidRPr="00C07D22">
              <w:rPr>
                <w:rFonts w:ascii="Times New Roman" w:eastAsia="MyriadPro-LightCond" w:hAnsi="Times New Roman" w:cs="Times New Roman"/>
                <w:sz w:val="28"/>
                <w:szCs w:val="28"/>
                <w:lang w:val="kk-KZ" w:eastAsia="en-US"/>
              </w:rPr>
              <w:t>телген</w:t>
            </w:r>
            <w:r w:rsidR="002928B6" w:rsidRPr="00C07D22">
              <w:rPr>
                <w:rFonts w:ascii="Times New Roman" w:eastAsia="MyriadPro-LightCond" w:hAnsi="Times New Roman" w:cs="Times New Roman"/>
                <w:sz w:val="28"/>
                <w:szCs w:val="28"/>
                <w:lang w:eastAsia="en-US"/>
              </w:rPr>
              <w:t xml:space="preserve"> ұшын қан </w:t>
            </w:r>
            <w:r w:rsidR="00CF5AAF" w:rsidRPr="00C07D22">
              <w:rPr>
                <w:rFonts w:ascii="Times New Roman" w:eastAsia="MyriadPro-LightCond" w:hAnsi="Times New Roman" w:cs="Times New Roman"/>
                <w:sz w:val="28"/>
                <w:szCs w:val="28"/>
                <w:lang w:val="kk-KZ" w:eastAsia="en-US"/>
              </w:rPr>
              <w:t xml:space="preserve">құйылған пробиркаға </w:t>
            </w:r>
            <w:r w:rsidR="002928B6" w:rsidRPr="00C07D22">
              <w:rPr>
                <w:rFonts w:ascii="Times New Roman" w:eastAsia="MyriadPro-LightCond" w:hAnsi="Times New Roman" w:cs="Times New Roman"/>
                <w:sz w:val="28"/>
                <w:szCs w:val="28"/>
                <w:lang w:eastAsia="en-US"/>
              </w:rPr>
              <w:t>салыңыз (</w:t>
            </w:r>
            <w:r w:rsidR="002928B6" w:rsidRPr="00C07D22">
              <w:rPr>
                <w:rFonts w:ascii="Times New Roman" w:eastAsia="MyriadPro-LightCond" w:hAnsi="Times New Roman" w:cs="Times New Roman"/>
                <w:i/>
                <w:sz w:val="28"/>
                <w:szCs w:val="28"/>
                <w:lang w:eastAsia="en-US"/>
              </w:rPr>
              <w:t>15</w:t>
            </w:r>
            <w:r w:rsidR="00CF5AAF" w:rsidRPr="00C07D22">
              <w:rPr>
                <w:rFonts w:ascii="Times New Roman" w:eastAsia="MyriadPro-LightCond" w:hAnsi="Times New Roman" w:cs="Times New Roman"/>
                <w:i/>
                <w:sz w:val="28"/>
                <w:szCs w:val="28"/>
                <w:lang w:val="kk-KZ" w:eastAsia="en-US"/>
              </w:rPr>
              <w:t xml:space="preserve"> </w:t>
            </w:r>
            <w:r w:rsidR="002928B6" w:rsidRPr="00C07D22">
              <w:rPr>
                <w:rFonts w:ascii="Times New Roman" w:eastAsia="MyriadPro-LightCond" w:hAnsi="Times New Roman" w:cs="Times New Roman"/>
                <w:i/>
                <w:sz w:val="28"/>
                <w:szCs w:val="28"/>
                <w:lang w:eastAsia="en-US"/>
              </w:rPr>
              <w:t>суретті қараңыз</w:t>
            </w:r>
            <w:r w:rsidR="002928B6" w:rsidRPr="00C07D22">
              <w:rPr>
                <w:rFonts w:ascii="Times New Roman" w:eastAsia="MyriadPro-LightCond" w:hAnsi="Times New Roman" w:cs="Times New Roman"/>
                <w:sz w:val="28"/>
                <w:szCs w:val="28"/>
                <w:lang w:eastAsia="en-US"/>
              </w:rPr>
              <w:t xml:space="preserve">). </w:t>
            </w:r>
            <w:r w:rsidR="00CF5AAF" w:rsidRPr="00C07D22">
              <w:rPr>
                <w:rFonts w:ascii="Times New Roman" w:eastAsia="MyriadPro-LightCond" w:hAnsi="Times New Roman" w:cs="Times New Roman"/>
                <w:sz w:val="28"/>
                <w:szCs w:val="28"/>
                <w:lang w:val="kk-KZ" w:eastAsia="en-US"/>
              </w:rPr>
              <w:t xml:space="preserve">Ілмек </w:t>
            </w:r>
            <w:r w:rsidR="002928B6" w:rsidRPr="00C07D22">
              <w:rPr>
                <w:rFonts w:ascii="Times New Roman" w:eastAsia="MyriadPro-LightCond" w:hAnsi="Times New Roman" w:cs="Times New Roman"/>
                <w:sz w:val="28"/>
                <w:szCs w:val="28"/>
                <w:lang w:eastAsia="en-US"/>
              </w:rPr>
              <w:t xml:space="preserve"> қанмен толық толтырылғанына көз жеткізіңіз (</w:t>
            </w:r>
            <w:r w:rsidR="002928B6" w:rsidRPr="00C07D22">
              <w:rPr>
                <w:rFonts w:ascii="Times New Roman" w:eastAsia="MyriadPro-LightCond" w:hAnsi="Times New Roman" w:cs="Times New Roman"/>
                <w:i/>
                <w:sz w:val="28"/>
                <w:szCs w:val="28"/>
                <w:lang w:eastAsia="en-US"/>
              </w:rPr>
              <w:t>16</w:t>
            </w:r>
            <w:r w:rsidR="00CF5AAF" w:rsidRPr="00C07D22">
              <w:rPr>
                <w:rFonts w:ascii="Times New Roman" w:eastAsia="MyriadPro-LightCond" w:hAnsi="Times New Roman" w:cs="Times New Roman"/>
                <w:i/>
                <w:sz w:val="28"/>
                <w:szCs w:val="28"/>
                <w:lang w:val="kk-KZ" w:eastAsia="en-US"/>
              </w:rPr>
              <w:t xml:space="preserve"> </w:t>
            </w:r>
            <w:r w:rsidR="002928B6" w:rsidRPr="00C07D22">
              <w:rPr>
                <w:rFonts w:ascii="Times New Roman" w:eastAsia="MyriadPro-LightCond" w:hAnsi="Times New Roman" w:cs="Times New Roman"/>
                <w:i/>
                <w:sz w:val="28"/>
                <w:szCs w:val="28"/>
                <w:lang w:eastAsia="en-US"/>
              </w:rPr>
              <w:t>суретті қараңыз</w:t>
            </w:r>
            <w:r w:rsidR="009F39C0">
              <w:rPr>
                <w:rFonts w:ascii="Times New Roman" w:eastAsia="MyriadPro-LightCond" w:hAnsi="Times New Roman" w:cs="Times New Roman"/>
                <w:sz w:val="28"/>
                <w:szCs w:val="28"/>
                <w:lang w:eastAsia="en-US"/>
              </w:rPr>
              <w:t>). ЕСКЕРТ</w:t>
            </w:r>
            <w:r w:rsidR="009F39C0">
              <w:rPr>
                <w:rFonts w:ascii="Times New Roman" w:eastAsia="MyriadPro-LightCond" w:hAnsi="Times New Roman" w:cs="Times New Roman"/>
                <w:sz w:val="28"/>
                <w:szCs w:val="28"/>
                <w:lang w:val="kk-KZ" w:eastAsia="en-US"/>
              </w:rPr>
              <w:t>ПЕ</w:t>
            </w:r>
            <w:r w:rsidR="002928B6" w:rsidRPr="00C07D22">
              <w:rPr>
                <w:rFonts w:ascii="Times New Roman" w:eastAsia="MyriadPro-LightCond" w:hAnsi="Times New Roman" w:cs="Times New Roman"/>
                <w:sz w:val="28"/>
                <w:szCs w:val="28"/>
                <w:lang w:eastAsia="en-US"/>
              </w:rPr>
              <w:t xml:space="preserve">. Ілмек </w:t>
            </w:r>
            <w:r w:rsidR="00FE37A0" w:rsidRPr="00C07D22">
              <w:rPr>
                <w:rFonts w:ascii="Times New Roman" w:eastAsia="MyriadPro-LightCond" w:hAnsi="Times New Roman" w:cs="Times New Roman"/>
                <w:sz w:val="28"/>
                <w:szCs w:val="28"/>
                <w:lang w:val="kk-KZ" w:eastAsia="en-US"/>
              </w:rPr>
              <w:t xml:space="preserve">түсіп кетсе  </w:t>
            </w:r>
            <w:r w:rsidR="002928B6" w:rsidRPr="00C07D22">
              <w:rPr>
                <w:rFonts w:ascii="Times New Roman" w:eastAsia="MyriadPro-LightCond" w:hAnsi="Times New Roman" w:cs="Times New Roman"/>
                <w:sz w:val="28"/>
                <w:szCs w:val="28"/>
                <w:lang w:eastAsia="en-US"/>
              </w:rPr>
              <w:t>немесе кез-келген басқа бет</w:t>
            </w:r>
            <w:r w:rsidR="00CF5AAF" w:rsidRPr="00C07D22">
              <w:rPr>
                <w:rFonts w:ascii="Times New Roman" w:eastAsia="MyriadPro-LightCond" w:hAnsi="Times New Roman" w:cs="Times New Roman"/>
                <w:sz w:val="28"/>
                <w:szCs w:val="28"/>
                <w:lang w:val="kk-KZ" w:eastAsia="en-US"/>
              </w:rPr>
              <w:t xml:space="preserve">кейге жанасқан </w:t>
            </w:r>
            <w:r w:rsidR="002928B6" w:rsidRPr="00C07D22">
              <w:rPr>
                <w:rFonts w:ascii="Times New Roman" w:eastAsia="MyriadPro-LightCond" w:hAnsi="Times New Roman" w:cs="Times New Roman"/>
                <w:sz w:val="28"/>
                <w:szCs w:val="28"/>
                <w:lang w:eastAsia="en-US"/>
              </w:rPr>
              <w:t xml:space="preserve">кезде оны биологиялық қауіпті қалдықтарға арналған </w:t>
            </w:r>
            <w:r w:rsidR="002928B6" w:rsidRPr="00C07D22">
              <w:rPr>
                <w:rFonts w:ascii="Times New Roman" w:eastAsia="MyriadPro-LightCond" w:hAnsi="Times New Roman" w:cs="Times New Roman"/>
                <w:sz w:val="28"/>
                <w:szCs w:val="28"/>
                <w:lang w:eastAsia="en-US"/>
              </w:rPr>
              <w:lastRenderedPageBreak/>
              <w:t>контейнерді пайдаланып</w:t>
            </w:r>
            <w:r w:rsidR="00234C02" w:rsidRPr="00C07D22">
              <w:rPr>
                <w:rFonts w:ascii="Times New Roman" w:eastAsia="MyriadPro-LightCond" w:hAnsi="Times New Roman" w:cs="Times New Roman"/>
                <w:sz w:val="28"/>
                <w:szCs w:val="28"/>
                <w:lang w:val="kk-KZ" w:eastAsia="en-US"/>
              </w:rPr>
              <w:t>, ути</w:t>
            </w:r>
            <w:r w:rsidR="00CF5AAF" w:rsidRPr="00C07D22">
              <w:rPr>
                <w:rFonts w:ascii="Times New Roman" w:eastAsia="MyriadPro-LightCond" w:hAnsi="Times New Roman" w:cs="Times New Roman"/>
                <w:sz w:val="28"/>
                <w:szCs w:val="28"/>
                <w:lang w:val="kk-KZ" w:eastAsia="en-US"/>
              </w:rPr>
              <w:t>лизациялаңыз</w:t>
            </w:r>
            <w:r w:rsidR="002928B6" w:rsidRPr="00C07D22">
              <w:rPr>
                <w:rFonts w:ascii="Times New Roman" w:eastAsia="MyriadPro-LightCond" w:hAnsi="Times New Roman" w:cs="Times New Roman"/>
                <w:sz w:val="28"/>
                <w:szCs w:val="28"/>
                <w:lang w:eastAsia="en-US"/>
              </w:rPr>
              <w:t>.</w:t>
            </w:r>
          </w:p>
          <w:p w14:paraId="667CD9C5" w14:textId="77777777" w:rsidR="000A7ADD" w:rsidRPr="00C07D22" w:rsidRDefault="002928B6" w:rsidP="000A7ADD">
            <w:pPr>
              <w:jc w:val="both"/>
              <w:rPr>
                <w:rFonts w:ascii="Times New Roman" w:eastAsia="MyriadPro-LightCond" w:hAnsi="Times New Roman" w:cs="Times New Roman"/>
                <w:sz w:val="28"/>
                <w:szCs w:val="28"/>
                <w:lang w:eastAsia="en-US"/>
              </w:rPr>
            </w:pPr>
            <w:r w:rsidRPr="00C07D22">
              <w:rPr>
                <w:rFonts w:ascii="Times New Roman" w:eastAsia="MyriadPro-LightCond" w:hAnsi="Times New Roman" w:cs="Times New Roman"/>
                <w:sz w:val="28"/>
                <w:szCs w:val="28"/>
                <w:lang w:eastAsia="en-US"/>
              </w:rPr>
              <w:t xml:space="preserve">Қан үлгісін алу үшін жаңа </w:t>
            </w:r>
            <w:r w:rsidR="00CF5AAF" w:rsidRPr="00C07D22">
              <w:rPr>
                <w:rFonts w:ascii="Times New Roman" w:eastAsia="MyriadPro-LightCond" w:hAnsi="Times New Roman" w:cs="Times New Roman"/>
                <w:sz w:val="28"/>
                <w:szCs w:val="28"/>
                <w:lang w:val="kk-KZ" w:eastAsia="en-US"/>
              </w:rPr>
              <w:t xml:space="preserve">ілмекті </w:t>
            </w:r>
            <w:r w:rsidRPr="00C07D22">
              <w:rPr>
                <w:rFonts w:ascii="Times New Roman" w:eastAsia="MyriadPro-LightCond" w:hAnsi="Times New Roman" w:cs="Times New Roman"/>
                <w:sz w:val="28"/>
                <w:szCs w:val="28"/>
                <w:lang w:eastAsia="en-US"/>
              </w:rPr>
              <w:t>алыңыз.</w:t>
            </w:r>
          </w:p>
          <w:p w14:paraId="5EBB499C" w14:textId="77777777" w:rsidR="000A7ADD" w:rsidRPr="00C07D22" w:rsidRDefault="000A7ADD" w:rsidP="000A7ADD">
            <w:pPr>
              <w:jc w:val="both"/>
              <w:rPr>
                <w:rFonts w:ascii="Times New Roman" w:eastAsia="MyriadPro-LightCond" w:hAnsi="Times New Roman" w:cs="Times New Roman"/>
                <w:sz w:val="28"/>
                <w:szCs w:val="28"/>
                <w:lang w:eastAsia="en-US"/>
              </w:rPr>
            </w:pPr>
          </w:p>
          <w:p w14:paraId="5203C6DA" w14:textId="77777777" w:rsidR="000A7ADD" w:rsidRPr="00C07D22" w:rsidRDefault="000A7ADD" w:rsidP="000A7ADD">
            <w:pPr>
              <w:jc w:val="both"/>
              <w:rPr>
                <w:rFonts w:ascii="Times New Roman" w:hAnsi="Times New Roman" w:cs="Times New Roman"/>
                <w:b/>
                <w:sz w:val="28"/>
                <w:szCs w:val="28"/>
              </w:rPr>
            </w:pPr>
          </w:p>
        </w:tc>
        <w:tc>
          <w:tcPr>
            <w:tcW w:w="3089" w:type="dxa"/>
          </w:tcPr>
          <w:p w14:paraId="75F08996" w14:textId="77777777" w:rsidR="000A7ADD" w:rsidRPr="00C07D22" w:rsidRDefault="000A7ADD" w:rsidP="000A7ADD">
            <w:pPr>
              <w:jc w:val="both"/>
            </w:pPr>
          </w:p>
          <w:p w14:paraId="27DB2B04" w14:textId="77777777" w:rsidR="000A7ADD" w:rsidRPr="00C07D22" w:rsidRDefault="000A7ADD" w:rsidP="000A7ADD">
            <w:pPr>
              <w:jc w:val="both"/>
            </w:pPr>
          </w:p>
          <w:p w14:paraId="1E0E051B" w14:textId="77777777" w:rsidR="000A7ADD" w:rsidRPr="00C07D22" w:rsidRDefault="000A7ADD" w:rsidP="000A7ADD">
            <w:pPr>
              <w:jc w:val="both"/>
            </w:pPr>
          </w:p>
          <w:p w14:paraId="1AE6AFAF" w14:textId="77777777" w:rsidR="000A7ADD" w:rsidRPr="00C07D22" w:rsidRDefault="000A7ADD" w:rsidP="000A7ADD">
            <w:pPr>
              <w:jc w:val="both"/>
            </w:pPr>
          </w:p>
          <w:p w14:paraId="1EEE7C02" w14:textId="77777777" w:rsidR="000A7ADD" w:rsidRPr="00C07D22" w:rsidRDefault="00504C38" w:rsidP="000A7ADD">
            <w:pPr>
              <w:jc w:val="both"/>
            </w:pPr>
            <w:r>
              <w:rPr>
                <w:noProof/>
              </w:rPr>
              <w:drawing>
                <wp:inline distT="0" distB="0" distL="0" distR="0" wp14:anchorId="4F2687A0" wp14:editId="142DD1DB">
                  <wp:extent cx="1362075" cy="10858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362075" cy="1085850"/>
                          </a:xfrm>
                          <a:prstGeom prst="rect">
                            <a:avLst/>
                          </a:prstGeom>
                        </pic:spPr>
                      </pic:pic>
                    </a:graphicData>
                  </a:graphic>
                </wp:inline>
              </w:drawing>
            </w:r>
          </w:p>
          <w:p w14:paraId="3E180B61" w14:textId="77777777" w:rsidR="000A7ADD" w:rsidRPr="00C07D22" w:rsidRDefault="00504C38" w:rsidP="000A7ADD">
            <w:pPr>
              <w:jc w:val="both"/>
            </w:pPr>
            <w:r>
              <w:rPr>
                <w:noProof/>
              </w:rPr>
              <w:drawing>
                <wp:inline distT="0" distB="0" distL="0" distR="0" wp14:anchorId="3CD87209" wp14:editId="569B94F1">
                  <wp:extent cx="1400175" cy="10668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400175" cy="1066800"/>
                          </a:xfrm>
                          <a:prstGeom prst="rect">
                            <a:avLst/>
                          </a:prstGeom>
                        </pic:spPr>
                      </pic:pic>
                    </a:graphicData>
                  </a:graphic>
                </wp:inline>
              </w:drawing>
            </w:r>
          </w:p>
          <w:p w14:paraId="3B7959FC" w14:textId="77777777" w:rsidR="000A7ADD" w:rsidRPr="00C07D22" w:rsidRDefault="00504C38" w:rsidP="000A7ADD">
            <w:pPr>
              <w:jc w:val="both"/>
            </w:pPr>
            <w:r>
              <w:rPr>
                <w:noProof/>
              </w:rPr>
              <w:drawing>
                <wp:inline distT="0" distB="0" distL="0" distR="0" wp14:anchorId="29ADBAF1" wp14:editId="08E97DC8">
                  <wp:extent cx="1343025" cy="107632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343025" cy="1076325"/>
                          </a:xfrm>
                          <a:prstGeom prst="rect">
                            <a:avLst/>
                          </a:prstGeom>
                        </pic:spPr>
                      </pic:pic>
                    </a:graphicData>
                  </a:graphic>
                </wp:inline>
              </w:drawing>
            </w:r>
          </w:p>
          <w:p w14:paraId="397DF8E8" w14:textId="77777777" w:rsidR="000A7ADD" w:rsidRPr="00C07D22" w:rsidRDefault="000A7ADD" w:rsidP="000A7ADD">
            <w:pPr>
              <w:jc w:val="both"/>
              <w:rPr>
                <w:rFonts w:ascii="Times New Roman" w:hAnsi="Times New Roman" w:cs="Times New Roman"/>
                <w:b/>
                <w:sz w:val="28"/>
                <w:szCs w:val="28"/>
              </w:rPr>
            </w:pPr>
          </w:p>
        </w:tc>
      </w:tr>
      <w:tr w:rsidR="00C07D22" w:rsidRPr="00C07D22" w14:paraId="282CAE5B" w14:textId="77777777" w:rsidTr="00387494">
        <w:tc>
          <w:tcPr>
            <w:tcW w:w="6198" w:type="dxa"/>
            <w:gridSpan w:val="2"/>
          </w:tcPr>
          <w:p w14:paraId="3675F018" w14:textId="77777777" w:rsidR="000A7ADD" w:rsidRPr="00C07D22" w:rsidRDefault="000A7ADD" w:rsidP="000A7ADD">
            <w:pPr>
              <w:autoSpaceDE w:val="0"/>
              <w:autoSpaceDN w:val="0"/>
              <w:adjustRightInd w:val="0"/>
              <w:jc w:val="both"/>
              <w:rPr>
                <w:rFonts w:ascii="Times New Roman" w:eastAsiaTheme="minorHAnsi" w:hAnsi="Times New Roman" w:cs="Times New Roman"/>
                <w:b/>
                <w:bCs/>
                <w:sz w:val="28"/>
                <w:szCs w:val="28"/>
                <w:lang w:eastAsia="en-US"/>
              </w:rPr>
            </w:pPr>
            <w:r w:rsidRPr="00C07D22">
              <w:rPr>
                <w:rFonts w:ascii="Times New Roman" w:eastAsiaTheme="minorHAnsi" w:hAnsi="Times New Roman" w:cs="Times New Roman"/>
                <w:b/>
                <w:bCs/>
                <w:sz w:val="28"/>
                <w:szCs w:val="28"/>
                <w:lang w:eastAsia="en-US"/>
              </w:rPr>
              <w:t>1.C.</w:t>
            </w:r>
            <w:r w:rsidR="00CF5AAF" w:rsidRPr="00C07D22">
              <w:rPr>
                <w:rFonts w:ascii="Times New Roman" w:eastAsiaTheme="minorHAnsi" w:hAnsi="Times New Roman" w:cs="Times New Roman"/>
                <w:b/>
                <w:bCs/>
                <w:sz w:val="28"/>
                <w:szCs w:val="28"/>
                <w:lang w:val="kk-KZ" w:eastAsia="en-US"/>
              </w:rPr>
              <w:t xml:space="preserve"> ҚАДАМ. </w:t>
            </w:r>
            <w:r w:rsidRPr="00C07D22">
              <w:rPr>
                <w:rFonts w:ascii="Times New Roman" w:eastAsiaTheme="minorHAnsi" w:hAnsi="Times New Roman" w:cs="Times New Roman"/>
                <w:b/>
                <w:bCs/>
                <w:sz w:val="28"/>
                <w:szCs w:val="28"/>
                <w:lang w:eastAsia="en-US"/>
              </w:rPr>
              <w:t xml:space="preserve"> ПЛАЗМА</w:t>
            </w:r>
          </w:p>
          <w:p w14:paraId="6588912C" w14:textId="77777777" w:rsidR="000A7ADD" w:rsidRPr="00C07D22" w:rsidRDefault="000A7ADD" w:rsidP="000A7ADD">
            <w:pPr>
              <w:autoSpaceDE w:val="0"/>
              <w:autoSpaceDN w:val="0"/>
              <w:adjustRightInd w:val="0"/>
              <w:jc w:val="both"/>
              <w:rPr>
                <w:rFonts w:ascii="Times New Roman" w:eastAsia="MyriadPro-LightCond" w:hAnsi="Times New Roman" w:cs="Times New Roman"/>
                <w:sz w:val="28"/>
                <w:szCs w:val="28"/>
                <w:lang w:eastAsia="en-US"/>
              </w:rPr>
            </w:pPr>
            <w:r w:rsidRPr="00C07D22">
              <w:rPr>
                <w:rFonts w:ascii="Times New Roman" w:eastAsia="MyriadPro-LightCond" w:hAnsi="Times New Roman" w:cs="Times New Roman"/>
                <w:sz w:val="28"/>
                <w:szCs w:val="28"/>
                <w:lang w:eastAsia="en-US"/>
              </w:rPr>
              <w:t xml:space="preserve">1. </w:t>
            </w:r>
            <w:r w:rsidR="002928B6" w:rsidRPr="00C07D22">
              <w:rPr>
                <w:rFonts w:ascii="Times New Roman" w:eastAsia="MyriadPro-LightCond" w:hAnsi="Times New Roman" w:cs="Times New Roman"/>
                <w:sz w:val="28"/>
                <w:szCs w:val="28"/>
                <w:lang w:eastAsia="en-US"/>
              </w:rPr>
              <w:t xml:space="preserve">Венаны пункциялаудың стандартты процедураларын қолдана отырып, ЭДТА антикоагулянты бар пробиркаға </w:t>
            </w:r>
            <w:r w:rsidR="001A1A80" w:rsidRPr="00C07D22">
              <w:rPr>
                <w:rFonts w:ascii="Times New Roman" w:eastAsia="MyriadPro-LightCond" w:hAnsi="Times New Roman" w:cs="Times New Roman"/>
                <w:sz w:val="28"/>
                <w:szCs w:val="28"/>
                <w:lang w:val="kk-KZ" w:eastAsia="en-US"/>
              </w:rPr>
              <w:t xml:space="preserve">жаңа алынған </w:t>
            </w:r>
            <w:r w:rsidR="002928B6" w:rsidRPr="00C07D22">
              <w:rPr>
                <w:rFonts w:ascii="Times New Roman" w:eastAsia="MyriadPro-LightCond" w:hAnsi="Times New Roman" w:cs="Times New Roman"/>
                <w:sz w:val="28"/>
                <w:szCs w:val="28"/>
                <w:lang w:eastAsia="en-US"/>
              </w:rPr>
              <w:t xml:space="preserve">қан үлгісін алыңыз. Басқа антикоагулянттар сыналған жоқ және нәтижелердің дұрыстығына әсер етуі мүмкін. Егер үлгілер алынған кезде </w:t>
            </w:r>
            <w:r w:rsidR="001A1A80" w:rsidRPr="00C07D22">
              <w:rPr>
                <w:rFonts w:ascii="Times New Roman" w:eastAsia="MyriadPro-LightCond" w:hAnsi="Times New Roman" w:cs="Times New Roman"/>
                <w:sz w:val="28"/>
                <w:szCs w:val="28"/>
                <w:lang w:val="kk-KZ" w:eastAsia="en-US"/>
              </w:rPr>
              <w:t xml:space="preserve">тест </w:t>
            </w:r>
            <w:r w:rsidR="002928B6" w:rsidRPr="00C07D22">
              <w:rPr>
                <w:rFonts w:ascii="Times New Roman" w:eastAsia="MyriadPro-LightCond" w:hAnsi="Times New Roman" w:cs="Times New Roman"/>
                <w:sz w:val="28"/>
                <w:szCs w:val="28"/>
                <w:lang w:eastAsia="en-US"/>
              </w:rPr>
              <w:t xml:space="preserve">өткізілмесе, үлгі 2-30 ºC (36-86 ºF) кезінде 5 тәулікке дейін </w:t>
            </w:r>
            <w:r w:rsidR="001A1A80" w:rsidRPr="00C07D22">
              <w:rPr>
                <w:rFonts w:ascii="Times New Roman" w:eastAsia="MyriadPro-LightCond" w:hAnsi="Times New Roman" w:cs="Times New Roman"/>
                <w:sz w:val="28"/>
                <w:szCs w:val="28"/>
                <w:lang w:val="kk-KZ" w:eastAsia="en-US"/>
              </w:rPr>
              <w:t>ж</w:t>
            </w:r>
            <w:r w:rsidR="002928B6" w:rsidRPr="00C07D22">
              <w:rPr>
                <w:rFonts w:ascii="Times New Roman" w:eastAsia="MyriadPro-LightCond" w:hAnsi="Times New Roman" w:cs="Times New Roman"/>
                <w:sz w:val="28"/>
                <w:szCs w:val="28"/>
                <w:lang w:eastAsia="en-US"/>
              </w:rPr>
              <w:t>аңа алынған қан түрінде немесе 2-8 ºC (36-46 ºF) кезінде 7 тәулікке дейін плазма түрінде сақталуы мүмкін.</w:t>
            </w:r>
          </w:p>
          <w:p w14:paraId="433637A0" w14:textId="77777777" w:rsidR="00AA386E" w:rsidRPr="00C07D22" w:rsidRDefault="000A7ADD" w:rsidP="00AA386E">
            <w:pPr>
              <w:autoSpaceDE w:val="0"/>
              <w:autoSpaceDN w:val="0"/>
              <w:adjustRightInd w:val="0"/>
              <w:jc w:val="both"/>
              <w:rPr>
                <w:rFonts w:ascii="Times New Roman" w:eastAsia="MyriadPro-LightCond" w:hAnsi="Times New Roman" w:cs="Times New Roman"/>
                <w:sz w:val="28"/>
                <w:szCs w:val="28"/>
                <w:lang w:eastAsia="en-US"/>
              </w:rPr>
            </w:pPr>
            <w:r w:rsidRPr="00C07D22">
              <w:rPr>
                <w:rFonts w:ascii="Times New Roman" w:eastAsia="MyriadPro-LightCond" w:hAnsi="Times New Roman" w:cs="Times New Roman"/>
                <w:sz w:val="28"/>
                <w:szCs w:val="28"/>
                <w:lang w:eastAsia="en-US"/>
              </w:rPr>
              <w:t xml:space="preserve">2. </w:t>
            </w:r>
            <w:r w:rsidR="002928B6" w:rsidRPr="00C07D22">
              <w:rPr>
                <w:rFonts w:ascii="Times New Roman" w:eastAsia="MyriadPro-LightCond" w:hAnsi="Times New Roman" w:cs="Times New Roman"/>
                <w:sz w:val="28"/>
                <w:szCs w:val="28"/>
                <w:lang w:eastAsia="en-US"/>
              </w:rPr>
              <w:t xml:space="preserve">Үлгілерді алу үшін пайдаланылмаған ілмекті (бұдан әрі — </w:t>
            </w:r>
            <w:r w:rsidR="001A1A80" w:rsidRPr="00C07D22">
              <w:rPr>
                <w:rFonts w:ascii="Times New Roman" w:eastAsia="MyriadPro-LightCond" w:hAnsi="Times New Roman" w:cs="Times New Roman"/>
                <w:sz w:val="28"/>
                <w:szCs w:val="28"/>
                <w:lang w:val="kk-KZ" w:eastAsia="en-US"/>
              </w:rPr>
              <w:t>«і</w:t>
            </w:r>
            <w:r w:rsidR="002928B6" w:rsidRPr="00C07D22">
              <w:rPr>
                <w:rFonts w:ascii="Times New Roman" w:eastAsia="MyriadPro-LightCond" w:hAnsi="Times New Roman" w:cs="Times New Roman"/>
                <w:sz w:val="28"/>
                <w:szCs w:val="28"/>
                <w:lang w:eastAsia="en-US"/>
              </w:rPr>
              <w:t>лмек</w:t>
            </w:r>
            <w:r w:rsidR="002928B6" w:rsidRPr="00C07D22">
              <w:rPr>
                <w:rFonts w:ascii="Cambria Math" w:eastAsia="MyriadPro-LightCond" w:hAnsi="Cambria Math" w:cs="Cambria Math"/>
                <w:sz w:val="28"/>
                <w:szCs w:val="28"/>
                <w:lang w:eastAsia="en-US"/>
              </w:rPr>
              <w:t>≫</w:t>
            </w:r>
            <w:r w:rsidR="002928B6" w:rsidRPr="00C07D22">
              <w:rPr>
                <w:rFonts w:ascii="Times New Roman" w:eastAsia="MyriadPro-LightCond" w:hAnsi="Times New Roman" w:cs="Times New Roman"/>
                <w:sz w:val="28"/>
                <w:szCs w:val="28"/>
                <w:lang w:eastAsia="en-US"/>
              </w:rPr>
              <w:t>) қалыңдатылған тұтқа</w:t>
            </w:r>
            <w:r w:rsidR="001A1A80" w:rsidRPr="00C07D22">
              <w:rPr>
                <w:rFonts w:ascii="Times New Roman" w:eastAsia="MyriadPro-LightCond" w:hAnsi="Times New Roman" w:cs="Times New Roman"/>
                <w:sz w:val="28"/>
                <w:szCs w:val="28"/>
                <w:lang w:val="kk-KZ" w:eastAsia="en-US"/>
              </w:rPr>
              <w:t>сын</w:t>
            </w:r>
            <w:r w:rsidR="002928B6" w:rsidRPr="00C07D22">
              <w:rPr>
                <w:rFonts w:ascii="Times New Roman" w:eastAsia="MyriadPro-LightCond" w:hAnsi="Times New Roman" w:cs="Times New Roman"/>
                <w:sz w:val="28"/>
                <w:szCs w:val="28"/>
                <w:lang w:eastAsia="en-US"/>
              </w:rPr>
              <w:t>ан алыңыз (</w:t>
            </w:r>
            <w:r w:rsidR="002928B6" w:rsidRPr="00C07D22">
              <w:rPr>
                <w:rFonts w:ascii="Times New Roman" w:eastAsia="MyriadPro-LightCond" w:hAnsi="Times New Roman" w:cs="Times New Roman"/>
                <w:i/>
                <w:sz w:val="28"/>
                <w:szCs w:val="28"/>
                <w:lang w:eastAsia="en-US"/>
              </w:rPr>
              <w:t>17</w:t>
            </w:r>
            <w:r w:rsidR="001A1A80" w:rsidRPr="00C07D22">
              <w:rPr>
                <w:rFonts w:ascii="Times New Roman" w:eastAsia="MyriadPro-LightCond" w:hAnsi="Times New Roman" w:cs="Times New Roman"/>
                <w:i/>
                <w:sz w:val="28"/>
                <w:szCs w:val="28"/>
                <w:lang w:val="kk-KZ" w:eastAsia="en-US"/>
              </w:rPr>
              <w:t xml:space="preserve"> </w:t>
            </w:r>
            <w:r w:rsidR="002928B6" w:rsidRPr="00C07D22">
              <w:rPr>
                <w:rFonts w:ascii="Times New Roman" w:eastAsia="MyriadPro-LightCond" w:hAnsi="Times New Roman" w:cs="Times New Roman"/>
                <w:i/>
                <w:sz w:val="28"/>
                <w:szCs w:val="28"/>
                <w:lang w:eastAsia="en-US"/>
              </w:rPr>
              <w:t>суретті қараңыз</w:t>
            </w:r>
            <w:r w:rsidR="002928B6" w:rsidRPr="00C07D22">
              <w:rPr>
                <w:rFonts w:ascii="Times New Roman" w:eastAsia="MyriadPro-LightCond" w:hAnsi="Times New Roman" w:cs="Times New Roman"/>
                <w:sz w:val="28"/>
                <w:szCs w:val="28"/>
                <w:lang w:eastAsia="en-US"/>
              </w:rPr>
              <w:t xml:space="preserve">). </w:t>
            </w:r>
            <w:r w:rsidR="001A1A80" w:rsidRPr="00C07D22">
              <w:rPr>
                <w:rFonts w:ascii="Times New Roman" w:eastAsia="MyriadPro-LightCond" w:hAnsi="Times New Roman" w:cs="Times New Roman"/>
                <w:sz w:val="28"/>
                <w:szCs w:val="28"/>
                <w:lang w:val="kk-KZ" w:eastAsia="en-US"/>
              </w:rPr>
              <w:t xml:space="preserve">Ілмектің дөңгелектелген ұшын </w:t>
            </w:r>
            <w:r w:rsidR="001A1A80" w:rsidRPr="00C07D22">
              <w:rPr>
                <w:rFonts w:ascii="Times New Roman" w:eastAsia="MyriadPro-LightCond" w:hAnsi="Times New Roman" w:cs="Times New Roman"/>
                <w:sz w:val="28"/>
                <w:szCs w:val="28"/>
                <w:lang w:eastAsia="en-US"/>
              </w:rPr>
              <w:t>плазма</w:t>
            </w:r>
            <w:r w:rsidR="001A1A80" w:rsidRPr="00C07D22">
              <w:rPr>
                <w:rFonts w:ascii="Times New Roman" w:eastAsia="MyriadPro-LightCond" w:hAnsi="Times New Roman" w:cs="Times New Roman"/>
                <w:sz w:val="28"/>
                <w:szCs w:val="28"/>
                <w:lang w:val="kk-KZ" w:eastAsia="en-US"/>
              </w:rPr>
              <w:t xml:space="preserve">сы бар </w:t>
            </w:r>
            <w:r w:rsidR="001A1A80" w:rsidRPr="00C07D22">
              <w:rPr>
                <w:rFonts w:ascii="Times New Roman" w:eastAsia="MyriadPro-LightCond" w:hAnsi="Times New Roman" w:cs="Times New Roman"/>
                <w:sz w:val="28"/>
                <w:szCs w:val="28"/>
                <w:lang w:eastAsia="en-US"/>
              </w:rPr>
              <w:t xml:space="preserve"> </w:t>
            </w:r>
            <w:r w:rsidR="002928B6" w:rsidRPr="00C07D22">
              <w:rPr>
                <w:rFonts w:ascii="Times New Roman" w:eastAsia="MyriadPro-LightCond" w:hAnsi="Times New Roman" w:cs="Times New Roman"/>
                <w:sz w:val="28"/>
                <w:szCs w:val="28"/>
                <w:lang w:eastAsia="en-US"/>
              </w:rPr>
              <w:t xml:space="preserve">шыны </w:t>
            </w:r>
            <w:r w:rsidR="001A1A80" w:rsidRPr="00C07D22">
              <w:rPr>
                <w:rFonts w:ascii="Times New Roman" w:eastAsia="MyriadPro-LightCond" w:hAnsi="Times New Roman" w:cs="Times New Roman"/>
                <w:sz w:val="28"/>
                <w:szCs w:val="28"/>
                <w:lang w:val="kk-KZ" w:eastAsia="en-US"/>
              </w:rPr>
              <w:t xml:space="preserve">пробиркаға салыңыз </w:t>
            </w:r>
            <w:r w:rsidR="002928B6" w:rsidRPr="00C07D22">
              <w:rPr>
                <w:rFonts w:ascii="Times New Roman" w:eastAsia="MyriadPro-LightCond" w:hAnsi="Times New Roman" w:cs="Times New Roman"/>
                <w:i/>
                <w:sz w:val="28"/>
                <w:szCs w:val="28"/>
                <w:lang w:eastAsia="en-US"/>
              </w:rPr>
              <w:t>(18</w:t>
            </w:r>
            <w:r w:rsidR="00E92F4D" w:rsidRPr="00C07D22">
              <w:rPr>
                <w:rFonts w:ascii="Times New Roman" w:eastAsia="MyriadPro-LightCond" w:hAnsi="Times New Roman" w:cs="Times New Roman"/>
                <w:i/>
                <w:sz w:val="28"/>
                <w:szCs w:val="28"/>
                <w:lang w:val="kk-KZ" w:eastAsia="en-US"/>
              </w:rPr>
              <w:t xml:space="preserve"> суретті қараңыз</w:t>
            </w:r>
            <w:r w:rsidR="002928B6" w:rsidRPr="00C07D22">
              <w:rPr>
                <w:rFonts w:ascii="Times New Roman" w:eastAsia="MyriadPro-LightCond" w:hAnsi="Times New Roman" w:cs="Times New Roman"/>
                <w:i/>
                <w:sz w:val="28"/>
                <w:szCs w:val="28"/>
                <w:lang w:eastAsia="en-US"/>
              </w:rPr>
              <w:t>)</w:t>
            </w:r>
            <w:r w:rsidR="002928B6" w:rsidRPr="00C07D22">
              <w:rPr>
                <w:rFonts w:ascii="Times New Roman" w:eastAsia="MyriadPro-LightCond" w:hAnsi="Times New Roman" w:cs="Times New Roman"/>
                <w:sz w:val="28"/>
                <w:szCs w:val="28"/>
                <w:lang w:eastAsia="en-US"/>
              </w:rPr>
              <w:t xml:space="preserve">. </w:t>
            </w:r>
            <w:r w:rsidR="00E92F4D" w:rsidRPr="00C07D22">
              <w:rPr>
                <w:rFonts w:ascii="Times New Roman" w:eastAsia="MyriadPro-LightCond" w:hAnsi="Times New Roman" w:cs="Times New Roman"/>
                <w:sz w:val="28"/>
                <w:szCs w:val="28"/>
                <w:lang w:val="kk-KZ" w:eastAsia="en-US"/>
              </w:rPr>
              <w:t xml:space="preserve">Ілмектің </w:t>
            </w:r>
            <w:r w:rsidR="002928B6" w:rsidRPr="00C07D22">
              <w:rPr>
                <w:rFonts w:ascii="Times New Roman" w:eastAsia="MyriadPro-LightCond" w:hAnsi="Times New Roman" w:cs="Times New Roman"/>
                <w:sz w:val="28"/>
                <w:szCs w:val="28"/>
                <w:lang w:eastAsia="en-US"/>
              </w:rPr>
              <w:t>плазмамен толық толтырылғанына көз жеткізіңіз (</w:t>
            </w:r>
            <w:r w:rsidR="00E92F4D" w:rsidRPr="00C07D22">
              <w:rPr>
                <w:rFonts w:ascii="Times New Roman" w:eastAsia="MyriadPro-LightCond" w:hAnsi="Times New Roman" w:cs="Times New Roman"/>
                <w:i/>
                <w:sz w:val="28"/>
                <w:szCs w:val="28"/>
                <w:lang w:eastAsia="en-US"/>
              </w:rPr>
              <w:t>19</w:t>
            </w:r>
            <w:r w:rsidR="00E92F4D" w:rsidRPr="00C07D22">
              <w:rPr>
                <w:rFonts w:ascii="Times New Roman" w:eastAsia="MyriadPro-LightCond" w:hAnsi="Times New Roman" w:cs="Times New Roman"/>
                <w:i/>
                <w:sz w:val="28"/>
                <w:szCs w:val="28"/>
                <w:lang w:val="kk-KZ" w:eastAsia="en-US"/>
              </w:rPr>
              <w:t xml:space="preserve"> </w:t>
            </w:r>
            <w:r w:rsidR="002928B6" w:rsidRPr="00C07D22">
              <w:rPr>
                <w:rFonts w:ascii="Times New Roman" w:eastAsia="MyriadPro-LightCond" w:hAnsi="Times New Roman" w:cs="Times New Roman"/>
                <w:i/>
                <w:sz w:val="28"/>
                <w:szCs w:val="28"/>
                <w:lang w:eastAsia="en-US"/>
              </w:rPr>
              <w:t>суретті қараңыз</w:t>
            </w:r>
            <w:r w:rsidR="002928B6" w:rsidRPr="00C07D22">
              <w:rPr>
                <w:rFonts w:ascii="Times New Roman" w:eastAsia="MyriadPro-LightCond" w:hAnsi="Times New Roman" w:cs="Times New Roman"/>
                <w:sz w:val="28"/>
                <w:szCs w:val="28"/>
                <w:lang w:eastAsia="en-US"/>
              </w:rPr>
              <w:t>).</w:t>
            </w:r>
            <w:r w:rsidR="00AA386E" w:rsidRPr="00C07D22">
              <w:t xml:space="preserve"> </w:t>
            </w:r>
            <w:r w:rsidR="009F39C0">
              <w:rPr>
                <w:rFonts w:ascii="Times New Roman" w:eastAsia="MyriadPro-LightCond" w:hAnsi="Times New Roman" w:cs="Times New Roman"/>
                <w:sz w:val="28"/>
                <w:szCs w:val="28"/>
                <w:lang w:eastAsia="en-US"/>
              </w:rPr>
              <w:t>ЕСКЕРТ</w:t>
            </w:r>
            <w:r w:rsidR="009F39C0">
              <w:rPr>
                <w:rFonts w:ascii="Times New Roman" w:eastAsia="MyriadPro-LightCond" w:hAnsi="Times New Roman" w:cs="Times New Roman"/>
                <w:sz w:val="28"/>
                <w:szCs w:val="28"/>
                <w:lang w:val="kk-KZ" w:eastAsia="en-US"/>
              </w:rPr>
              <w:t>ПЕ</w:t>
            </w:r>
            <w:r w:rsidR="00AA386E" w:rsidRPr="00C07D22">
              <w:rPr>
                <w:rFonts w:ascii="Times New Roman" w:eastAsia="MyriadPro-LightCond" w:hAnsi="Times New Roman" w:cs="Times New Roman"/>
                <w:sz w:val="28"/>
                <w:szCs w:val="28"/>
                <w:lang w:eastAsia="en-US"/>
              </w:rPr>
              <w:t xml:space="preserve">. Ілмек </w:t>
            </w:r>
            <w:r w:rsidR="00234C02" w:rsidRPr="00C07D22">
              <w:rPr>
                <w:rFonts w:ascii="Times New Roman" w:eastAsia="MyriadPro-LightCond" w:hAnsi="Times New Roman" w:cs="Times New Roman"/>
                <w:sz w:val="28"/>
                <w:szCs w:val="28"/>
                <w:lang w:val="kk-KZ" w:eastAsia="en-US"/>
              </w:rPr>
              <w:t xml:space="preserve">түсіп кетсе  </w:t>
            </w:r>
            <w:r w:rsidR="00AA386E" w:rsidRPr="00C07D22">
              <w:rPr>
                <w:rFonts w:ascii="Times New Roman" w:eastAsia="MyriadPro-LightCond" w:hAnsi="Times New Roman" w:cs="Times New Roman"/>
                <w:sz w:val="28"/>
                <w:szCs w:val="28"/>
                <w:lang w:eastAsia="en-US"/>
              </w:rPr>
              <w:t>немесе кез-келген басқа бет</w:t>
            </w:r>
            <w:r w:rsidR="00E92F4D" w:rsidRPr="00C07D22">
              <w:rPr>
                <w:rFonts w:ascii="Times New Roman" w:eastAsia="MyriadPro-LightCond" w:hAnsi="Times New Roman" w:cs="Times New Roman"/>
                <w:sz w:val="28"/>
                <w:szCs w:val="28"/>
                <w:lang w:val="kk-KZ" w:eastAsia="en-US"/>
              </w:rPr>
              <w:t xml:space="preserve">кейге жанасқан </w:t>
            </w:r>
            <w:r w:rsidR="00AA386E" w:rsidRPr="00C07D22">
              <w:rPr>
                <w:rFonts w:ascii="Times New Roman" w:eastAsia="MyriadPro-LightCond" w:hAnsi="Times New Roman" w:cs="Times New Roman"/>
                <w:sz w:val="28"/>
                <w:szCs w:val="28"/>
                <w:lang w:eastAsia="en-US"/>
              </w:rPr>
              <w:t>кезде оны биологиялық қауіпті қалдықтарға арналған контейнерді пайдаланып</w:t>
            </w:r>
            <w:r w:rsidR="00E92F4D" w:rsidRPr="00C07D22">
              <w:rPr>
                <w:rFonts w:ascii="Times New Roman" w:eastAsia="MyriadPro-LightCond" w:hAnsi="Times New Roman" w:cs="Times New Roman"/>
                <w:sz w:val="28"/>
                <w:szCs w:val="28"/>
                <w:lang w:val="kk-KZ" w:eastAsia="en-US"/>
              </w:rPr>
              <w:t>, утилизациялаңыз</w:t>
            </w:r>
            <w:r w:rsidR="00AA386E" w:rsidRPr="00C07D22">
              <w:rPr>
                <w:rFonts w:ascii="Times New Roman" w:eastAsia="MyriadPro-LightCond" w:hAnsi="Times New Roman" w:cs="Times New Roman"/>
                <w:sz w:val="28"/>
                <w:szCs w:val="28"/>
                <w:lang w:eastAsia="en-US"/>
              </w:rPr>
              <w:t>.</w:t>
            </w:r>
          </w:p>
          <w:p w14:paraId="1200CB85" w14:textId="77777777" w:rsidR="00AC5D32" w:rsidRPr="00C07D22" w:rsidRDefault="00AA386E" w:rsidP="00AA386E">
            <w:pPr>
              <w:autoSpaceDE w:val="0"/>
              <w:autoSpaceDN w:val="0"/>
              <w:adjustRightInd w:val="0"/>
              <w:jc w:val="both"/>
              <w:rPr>
                <w:rFonts w:ascii="Times New Roman" w:eastAsia="MyriadPro-LightCond" w:hAnsi="Times New Roman" w:cs="Times New Roman"/>
                <w:sz w:val="28"/>
                <w:szCs w:val="28"/>
                <w:lang w:eastAsia="en-US"/>
              </w:rPr>
            </w:pPr>
            <w:r w:rsidRPr="00C07D22">
              <w:rPr>
                <w:rFonts w:ascii="Times New Roman" w:eastAsia="MyriadPro-LightCond" w:hAnsi="Times New Roman" w:cs="Times New Roman"/>
                <w:sz w:val="28"/>
                <w:szCs w:val="28"/>
                <w:lang w:eastAsia="en-US"/>
              </w:rPr>
              <w:t xml:space="preserve">Плазма үлгісін алу үшін жаңа </w:t>
            </w:r>
            <w:r w:rsidR="00E92F4D" w:rsidRPr="00C07D22">
              <w:rPr>
                <w:rFonts w:ascii="Times New Roman" w:eastAsia="MyriadPro-LightCond" w:hAnsi="Times New Roman" w:cs="Times New Roman"/>
                <w:sz w:val="28"/>
                <w:szCs w:val="28"/>
                <w:lang w:val="kk-KZ" w:eastAsia="en-US"/>
              </w:rPr>
              <w:t xml:space="preserve">ілмекті </w:t>
            </w:r>
            <w:r w:rsidRPr="00C07D22">
              <w:rPr>
                <w:rFonts w:ascii="Times New Roman" w:eastAsia="MyriadPro-LightCond" w:hAnsi="Times New Roman" w:cs="Times New Roman"/>
                <w:sz w:val="28"/>
                <w:szCs w:val="28"/>
                <w:lang w:eastAsia="en-US"/>
              </w:rPr>
              <w:t>алыңыз.</w:t>
            </w:r>
          </w:p>
          <w:p w14:paraId="438C715A" w14:textId="77777777" w:rsidR="00AC5D32" w:rsidRPr="00C07D22" w:rsidRDefault="00AC5D32" w:rsidP="000A7ADD">
            <w:pPr>
              <w:autoSpaceDE w:val="0"/>
              <w:autoSpaceDN w:val="0"/>
              <w:adjustRightInd w:val="0"/>
              <w:jc w:val="both"/>
              <w:rPr>
                <w:rFonts w:ascii="Times New Roman" w:eastAsiaTheme="minorHAnsi" w:hAnsi="Times New Roman" w:cs="Times New Roman"/>
                <w:b/>
                <w:bCs/>
                <w:sz w:val="28"/>
                <w:szCs w:val="28"/>
                <w:lang w:eastAsia="en-US"/>
              </w:rPr>
            </w:pPr>
          </w:p>
        </w:tc>
        <w:tc>
          <w:tcPr>
            <w:tcW w:w="3089" w:type="dxa"/>
          </w:tcPr>
          <w:p w14:paraId="7DE560D5" w14:textId="77777777" w:rsidR="000A7ADD" w:rsidRPr="00C07D22" w:rsidRDefault="000A7ADD" w:rsidP="000A7ADD">
            <w:pPr>
              <w:jc w:val="both"/>
              <w:rPr>
                <w:rFonts w:ascii="Times New Roman" w:hAnsi="Times New Roman" w:cs="Times New Roman"/>
                <w:sz w:val="28"/>
                <w:szCs w:val="28"/>
              </w:rPr>
            </w:pPr>
          </w:p>
          <w:p w14:paraId="63C0D518" w14:textId="77777777" w:rsidR="00AC5D32" w:rsidRPr="00C07D22" w:rsidRDefault="00AC5D32" w:rsidP="000A7ADD">
            <w:pPr>
              <w:jc w:val="both"/>
              <w:rPr>
                <w:rFonts w:ascii="Times New Roman" w:hAnsi="Times New Roman" w:cs="Times New Roman"/>
                <w:sz w:val="28"/>
                <w:szCs w:val="28"/>
              </w:rPr>
            </w:pPr>
          </w:p>
          <w:p w14:paraId="77BBF486" w14:textId="77777777" w:rsidR="00AC5D32" w:rsidRPr="00C07D22" w:rsidRDefault="00504C38" w:rsidP="000A7ADD">
            <w:pPr>
              <w:jc w:val="both"/>
            </w:pPr>
            <w:r>
              <w:rPr>
                <w:noProof/>
              </w:rPr>
              <w:drawing>
                <wp:inline distT="0" distB="0" distL="0" distR="0" wp14:anchorId="008B070D" wp14:editId="709A2356">
                  <wp:extent cx="1381125" cy="112395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381125" cy="1123950"/>
                          </a:xfrm>
                          <a:prstGeom prst="rect">
                            <a:avLst/>
                          </a:prstGeom>
                        </pic:spPr>
                      </pic:pic>
                    </a:graphicData>
                  </a:graphic>
                </wp:inline>
              </w:drawing>
            </w:r>
          </w:p>
          <w:p w14:paraId="00A0ADB9" w14:textId="77777777" w:rsidR="00AC5D32" w:rsidRPr="00C07D22" w:rsidRDefault="00504C38" w:rsidP="000A7ADD">
            <w:pPr>
              <w:jc w:val="both"/>
            </w:pPr>
            <w:r>
              <w:rPr>
                <w:noProof/>
              </w:rPr>
              <w:drawing>
                <wp:inline distT="0" distB="0" distL="0" distR="0" wp14:anchorId="644A7B20" wp14:editId="18625AC3">
                  <wp:extent cx="1362075" cy="10763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362075" cy="1076325"/>
                          </a:xfrm>
                          <a:prstGeom prst="rect">
                            <a:avLst/>
                          </a:prstGeom>
                        </pic:spPr>
                      </pic:pic>
                    </a:graphicData>
                  </a:graphic>
                </wp:inline>
              </w:drawing>
            </w:r>
          </w:p>
          <w:p w14:paraId="2F353B32" w14:textId="77777777" w:rsidR="00AC5D32" w:rsidRPr="00C07D22" w:rsidRDefault="00504C38" w:rsidP="000A7ADD">
            <w:pPr>
              <w:jc w:val="both"/>
              <w:rPr>
                <w:rFonts w:ascii="Times New Roman" w:hAnsi="Times New Roman" w:cs="Times New Roman"/>
                <w:sz w:val="28"/>
                <w:szCs w:val="28"/>
              </w:rPr>
            </w:pPr>
            <w:r>
              <w:rPr>
                <w:noProof/>
              </w:rPr>
              <w:drawing>
                <wp:inline distT="0" distB="0" distL="0" distR="0" wp14:anchorId="1040A00B" wp14:editId="1A487820">
                  <wp:extent cx="1304925" cy="10287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304925" cy="1028700"/>
                          </a:xfrm>
                          <a:prstGeom prst="rect">
                            <a:avLst/>
                          </a:prstGeom>
                        </pic:spPr>
                      </pic:pic>
                    </a:graphicData>
                  </a:graphic>
                </wp:inline>
              </w:drawing>
            </w:r>
          </w:p>
        </w:tc>
      </w:tr>
      <w:tr w:rsidR="00C07D22" w:rsidRPr="00C07D22" w14:paraId="2B84DEE9" w14:textId="77777777" w:rsidTr="00387494">
        <w:tc>
          <w:tcPr>
            <w:tcW w:w="6198" w:type="dxa"/>
            <w:gridSpan w:val="2"/>
          </w:tcPr>
          <w:p w14:paraId="55299915" w14:textId="77777777" w:rsidR="00AC5D32" w:rsidRPr="00C07D22" w:rsidRDefault="00AC5D32" w:rsidP="00AC5D32">
            <w:pPr>
              <w:autoSpaceDE w:val="0"/>
              <w:autoSpaceDN w:val="0"/>
              <w:adjustRightInd w:val="0"/>
              <w:jc w:val="both"/>
              <w:rPr>
                <w:rFonts w:ascii="Times New Roman" w:eastAsiaTheme="minorHAnsi" w:hAnsi="Times New Roman" w:cs="Times New Roman"/>
                <w:b/>
                <w:bCs/>
                <w:sz w:val="28"/>
                <w:szCs w:val="28"/>
                <w:lang w:val="kk-KZ" w:eastAsia="en-US"/>
              </w:rPr>
            </w:pPr>
            <w:r w:rsidRPr="00C07D22">
              <w:rPr>
                <w:rFonts w:ascii="Times New Roman" w:eastAsiaTheme="minorHAnsi" w:hAnsi="Times New Roman" w:cs="Times New Roman"/>
                <w:b/>
                <w:bCs/>
                <w:sz w:val="28"/>
                <w:szCs w:val="28"/>
                <w:lang w:eastAsia="en-US"/>
              </w:rPr>
              <w:t>2</w:t>
            </w:r>
            <w:r w:rsidR="00AA386E" w:rsidRPr="00C07D22">
              <w:rPr>
                <w:rFonts w:ascii="Times New Roman" w:eastAsiaTheme="minorHAnsi" w:hAnsi="Times New Roman" w:cs="Times New Roman"/>
                <w:b/>
                <w:bCs/>
                <w:sz w:val="28"/>
                <w:szCs w:val="28"/>
                <w:lang w:val="kk-KZ" w:eastAsia="en-US"/>
              </w:rPr>
              <w:t xml:space="preserve"> ҚАДАМ.</w:t>
            </w:r>
            <w:r w:rsidRPr="00C07D22">
              <w:rPr>
                <w:rFonts w:ascii="Times New Roman" w:eastAsiaTheme="minorHAnsi" w:hAnsi="Times New Roman" w:cs="Times New Roman"/>
                <w:b/>
                <w:bCs/>
                <w:sz w:val="28"/>
                <w:szCs w:val="28"/>
                <w:lang w:eastAsia="en-US"/>
              </w:rPr>
              <w:t xml:space="preserve"> </w:t>
            </w:r>
            <w:r w:rsidR="00AA386E" w:rsidRPr="00C07D22">
              <w:rPr>
                <w:rFonts w:ascii="Times New Roman" w:eastAsiaTheme="minorHAnsi" w:hAnsi="Times New Roman" w:cs="Times New Roman"/>
                <w:b/>
                <w:bCs/>
                <w:sz w:val="28"/>
                <w:szCs w:val="28"/>
                <w:lang w:val="kk-KZ" w:eastAsia="en-US"/>
              </w:rPr>
              <w:t xml:space="preserve"> АРАЛАСТЫРУ</w:t>
            </w:r>
          </w:p>
          <w:p w14:paraId="37E2AFC8" w14:textId="77777777" w:rsidR="000A7ADD" w:rsidRPr="00C07D22" w:rsidRDefault="00AC5D32" w:rsidP="00E92F4D">
            <w:pPr>
              <w:autoSpaceDE w:val="0"/>
              <w:autoSpaceDN w:val="0"/>
              <w:adjustRightInd w:val="0"/>
              <w:jc w:val="both"/>
              <w:rPr>
                <w:rFonts w:ascii="Times New Roman" w:eastAsiaTheme="minorHAnsi" w:hAnsi="Times New Roman" w:cs="Times New Roman"/>
                <w:b/>
                <w:bCs/>
                <w:sz w:val="28"/>
                <w:szCs w:val="28"/>
                <w:lang w:val="kk-KZ" w:eastAsia="en-US"/>
              </w:rPr>
            </w:pPr>
            <w:r w:rsidRPr="00C07D22">
              <w:rPr>
                <w:rFonts w:ascii="Times New Roman" w:eastAsia="MyriadPro-LightCond" w:hAnsi="Times New Roman" w:cs="Times New Roman"/>
                <w:sz w:val="28"/>
                <w:szCs w:val="28"/>
                <w:lang w:val="kk-KZ" w:eastAsia="en-US"/>
              </w:rPr>
              <w:t xml:space="preserve">1. </w:t>
            </w:r>
            <w:r w:rsidR="00AA386E" w:rsidRPr="00C07D22">
              <w:rPr>
                <w:rFonts w:ascii="Times New Roman" w:eastAsia="MyriadPro-LightCond" w:hAnsi="Times New Roman" w:cs="Times New Roman"/>
                <w:sz w:val="28"/>
                <w:szCs w:val="28"/>
                <w:lang w:val="kk-KZ" w:eastAsia="en-US"/>
              </w:rPr>
              <w:t>Қан толтырылған ілмектің ұшын</w:t>
            </w:r>
            <w:r w:rsidR="00E92F4D" w:rsidRPr="00C07D22">
              <w:rPr>
                <w:rFonts w:ascii="Times New Roman" w:eastAsia="MyriadPro-LightCond" w:hAnsi="Times New Roman" w:cs="Times New Roman"/>
                <w:sz w:val="28"/>
                <w:szCs w:val="28"/>
                <w:lang w:val="kk-KZ" w:eastAsia="en-US"/>
              </w:rPr>
              <w:t xml:space="preserve"> дереу құтыға батырыңыз (</w:t>
            </w:r>
            <w:r w:rsidR="00E92F4D" w:rsidRPr="00C07D22">
              <w:rPr>
                <w:rFonts w:ascii="Times New Roman" w:eastAsia="MyriadPro-LightCond" w:hAnsi="Times New Roman" w:cs="Times New Roman"/>
                <w:i/>
                <w:sz w:val="28"/>
                <w:szCs w:val="28"/>
                <w:lang w:val="kk-KZ" w:eastAsia="en-US"/>
              </w:rPr>
              <w:t xml:space="preserve">20 </w:t>
            </w:r>
            <w:r w:rsidR="00AA386E" w:rsidRPr="00C07D22">
              <w:rPr>
                <w:rFonts w:ascii="Times New Roman" w:eastAsia="MyriadPro-LightCond" w:hAnsi="Times New Roman" w:cs="Times New Roman"/>
                <w:i/>
                <w:sz w:val="28"/>
                <w:szCs w:val="28"/>
                <w:lang w:val="kk-KZ" w:eastAsia="en-US"/>
              </w:rPr>
              <w:t>суретті қараңыз</w:t>
            </w:r>
            <w:r w:rsidR="00AA386E" w:rsidRPr="00C07D22">
              <w:rPr>
                <w:rFonts w:ascii="Times New Roman" w:eastAsia="MyriadPro-LightCond" w:hAnsi="Times New Roman" w:cs="Times New Roman"/>
                <w:sz w:val="28"/>
                <w:szCs w:val="28"/>
                <w:lang w:val="kk-KZ" w:eastAsia="en-US"/>
              </w:rPr>
              <w:t>). Қан үлгісін көрсететін ерітінді</w:t>
            </w:r>
            <w:r w:rsidR="00E92F4D" w:rsidRPr="00C07D22">
              <w:rPr>
                <w:rFonts w:ascii="Times New Roman" w:eastAsia="MyriadPro-LightCond" w:hAnsi="Times New Roman" w:cs="Times New Roman"/>
                <w:sz w:val="28"/>
                <w:szCs w:val="28"/>
                <w:lang w:val="kk-KZ" w:eastAsia="en-US"/>
              </w:rPr>
              <w:t>д</w:t>
            </w:r>
            <w:r w:rsidR="00AA386E" w:rsidRPr="00C07D22">
              <w:rPr>
                <w:rFonts w:ascii="Times New Roman" w:eastAsia="MyriadPro-LightCond" w:hAnsi="Times New Roman" w:cs="Times New Roman"/>
                <w:sz w:val="28"/>
                <w:szCs w:val="28"/>
                <w:lang w:val="kk-KZ" w:eastAsia="en-US"/>
              </w:rPr>
              <w:t xml:space="preserve">е (бұдан әрі — </w:t>
            </w:r>
            <w:r w:rsidR="00E92F4D" w:rsidRPr="00C07D22">
              <w:rPr>
                <w:rFonts w:ascii="Times New Roman" w:eastAsia="MyriadPro-LightCond" w:hAnsi="Times New Roman" w:cs="Times New Roman"/>
                <w:sz w:val="28"/>
                <w:szCs w:val="28"/>
                <w:lang w:val="kk-KZ" w:eastAsia="en-US"/>
              </w:rPr>
              <w:t>«</w:t>
            </w:r>
            <w:r w:rsidR="00AA386E" w:rsidRPr="00C07D22">
              <w:rPr>
                <w:rFonts w:ascii="Times New Roman" w:eastAsia="MyriadPro-LightCond" w:hAnsi="Times New Roman" w:cs="Times New Roman"/>
                <w:sz w:val="28"/>
                <w:szCs w:val="28"/>
                <w:lang w:val="kk-KZ" w:eastAsia="en-US"/>
              </w:rPr>
              <w:t>ерітінді</w:t>
            </w:r>
            <w:r w:rsidR="00AA386E" w:rsidRPr="00C07D22">
              <w:rPr>
                <w:rFonts w:ascii="Cambria Math" w:eastAsia="MyriadPro-LightCond" w:hAnsi="Cambria Math" w:cs="Cambria Math"/>
                <w:sz w:val="28"/>
                <w:szCs w:val="28"/>
                <w:lang w:val="kk-KZ" w:eastAsia="en-US"/>
              </w:rPr>
              <w:t>≫</w:t>
            </w:r>
            <w:r w:rsidR="00AA386E" w:rsidRPr="00C07D22">
              <w:rPr>
                <w:rFonts w:ascii="Times New Roman" w:eastAsia="MyriadPro-LightCond" w:hAnsi="Times New Roman" w:cs="Times New Roman"/>
                <w:sz w:val="28"/>
                <w:szCs w:val="28"/>
                <w:lang w:val="kk-KZ" w:eastAsia="en-US"/>
              </w:rPr>
              <w:t>) араластыру үшін ілмекті қолданыңыз (</w:t>
            </w:r>
            <w:r w:rsidR="00AA386E" w:rsidRPr="00C07D22">
              <w:rPr>
                <w:rFonts w:ascii="Times New Roman" w:eastAsia="MyriadPro-LightCond" w:hAnsi="Times New Roman" w:cs="Times New Roman"/>
                <w:i/>
                <w:sz w:val="28"/>
                <w:szCs w:val="28"/>
                <w:lang w:val="kk-KZ" w:eastAsia="en-US"/>
              </w:rPr>
              <w:t>21</w:t>
            </w:r>
            <w:r w:rsidR="00E92F4D" w:rsidRPr="00C07D22">
              <w:rPr>
                <w:rFonts w:ascii="Times New Roman" w:eastAsia="MyriadPro-LightCond" w:hAnsi="Times New Roman" w:cs="Times New Roman"/>
                <w:i/>
                <w:sz w:val="28"/>
                <w:szCs w:val="28"/>
                <w:lang w:val="kk-KZ" w:eastAsia="en-US"/>
              </w:rPr>
              <w:t xml:space="preserve"> </w:t>
            </w:r>
            <w:r w:rsidR="00AA386E" w:rsidRPr="00C07D22">
              <w:rPr>
                <w:rFonts w:ascii="Times New Roman" w:eastAsia="MyriadPro-LightCond" w:hAnsi="Times New Roman" w:cs="Times New Roman"/>
                <w:i/>
                <w:sz w:val="28"/>
                <w:szCs w:val="28"/>
                <w:lang w:val="kk-KZ" w:eastAsia="en-US"/>
              </w:rPr>
              <w:t>суретті қараңыз</w:t>
            </w:r>
            <w:r w:rsidR="00AA386E" w:rsidRPr="00C07D22">
              <w:rPr>
                <w:rFonts w:ascii="Times New Roman" w:eastAsia="MyriadPro-LightCond" w:hAnsi="Times New Roman" w:cs="Times New Roman"/>
                <w:sz w:val="28"/>
                <w:szCs w:val="28"/>
                <w:lang w:val="kk-KZ" w:eastAsia="en-US"/>
              </w:rPr>
              <w:t xml:space="preserve">). Пайдаланылған </w:t>
            </w:r>
            <w:r w:rsidR="00E92F4D" w:rsidRPr="00C07D22">
              <w:rPr>
                <w:rFonts w:ascii="Times New Roman" w:eastAsia="MyriadPro-LightCond" w:hAnsi="Times New Roman" w:cs="Times New Roman"/>
                <w:sz w:val="28"/>
                <w:szCs w:val="28"/>
                <w:lang w:val="kk-KZ" w:eastAsia="en-US"/>
              </w:rPr>
              <w:t xml:space="preserve">ілмекті ерітіндіден </w:t>
            </w:r>
            <w:r w:rsidR="00AA386E" w:rsidRPr="00C07D22">
              <w:rPr>
                <w:rFonts w:ascii="Times New Roman" w:eastAsia="MyriadPro-LightCond" w:hAnsi="Times New Roman" w:cs="Times New Roman"/>
                <w:sz w:val="28"/>
                <w:szCs w:val="28"/>
                <w:lang w:val="kk-KZ" w:eastAsia="en-US"/>
              </w:rPr>
              <w:t>алыңыз</w:t>
            </w:r>
            <w:r w:rsidR="00E92F4D" w:rsidRPr="00C07D22">
              <w:rPr>
                <w:rFonts w:ascii="Times New Roman" w:eastAsia="MyriadPro-LightCond" w:hAnsi="Times New Roman" w:cs="Times New Roman"/>
                <w:sz w:val="28"/>
                <w:szCs w:val="28"/>
                <w:lang w:val="kk-KZ" w:eastAsia="en-US"/>
              </w:rPr>
              <w:t xml:space="preserve">. </w:t>
            </w:r>
            <w:r w:rsidR="00AA386E" w:rsidRPr="00C07D22">
              <w:rPr>
                <w:rFonts w:ascii="Times New Roman" w:eastAsia="MyriadPro-LightCond" w:hAnsi="Times New Roman" w:cs="Times New Roman"/>
                <w:sz w:val="28"/>
                <w:szCs w:val="28"/>
                <w:lang w:val="kk-KZ" w:eastAsia="en-US"/>
              </w:rPr>
              <w:t xml:space="preserve">Пайдаланылған </w:t>
            </w:r>
            <w:r w:rsidR="00E92F4D" w:rsidRPr="00C07D22">
              <w:rPr>
                <w:rFonts w:ascii="Times New Roman" w:eastAsia="MyriadPro-LightCond" w:hAnsi="Times New Roman" w:cs="Times New Roman"/>
                <w:sz w:val="28"/>
                <w:szCs w:val="28"/>
                <w:lang w:val="kk-KZ" w:eastAsia="en-US"/>
              </w:rPr>
              <w:t xml:space="preserve">ілмекті </w:t>
            </w:r>
            <w:r w:rsidR="00AA386E" w:rsidRPr="00C07D22">
              <w:rPr>
                <w:rFonts w:ascii="Times New Roman" w:eastAsia="MyriadPro-LightCond" w:hAnsi="Times New Roman" w:cs="Times New Roman"/>
                <w:sz w:val="28"/>
                <w:szCs w:val="28"/>
                <w:lang w:val="kk-KZ" w:eastAsia="en-US"/>
              </w:rPr>
              <w:t>биологиялық қауіпті қалдықтар</w:t>
            </w:r>
            <w:r w:rsidR="00E92F4D" w:rsidRPr="00C07D22">
              <w:rPr>
                <w:rFonts w:ascii="Times New Roman" w:eastAsia="MyriadPro-LightCond" w:hAnsi="Times New Roman" w:cs="Times New Roman"/>
                <w:sz w:val="28"/>
                <w:szCs w:val="28"/>
                <w:lang w:val="kk-KZ" w:eastAsia="en-US"/>
              </w:rPr>
              <w:t xml:space="preserve">ға арналған </w:t>
            </w:r>
            <w:r w:rsidR="00AA386E" w:rsidRPr="00C07D22">
              <w:rPr>
                <w:rFonts w:ascii="Times New Roman" w:eastAsia="MyriadPro-LightCond" w:hAnsi="Times New Roman" w:cs="Times New Roman"/>
                <w:sz w:val="28"/>
                <w:szCs w:val="28"/>
                <w:lang w:val="kk-KZ" w:eastAsia="en-US"/>
              </w:rPr>
              <w:t>контейнерге тастаңыз.</w:t>
            </w:r>
          </w:p>
        </w:tc>
        <w:tc>
          <w:tcPr>
            <w:tcW w:w="3089" w:type="dxa"/>
          </w:tcPr>
          <w:p w14:paraId="0E7E5218" w14:textId="77777777" w:rsidR="000A7ADD" w:rsidRPr="00C07D22" w:rsidRDefault="00504C38" w:rsidP="00AC5D32">
            <w:pPr>
              <w:jc w:val="both"/>
            </w:pPr>
            <w:r>
              <w:rPr>
                <w:noProof/>
              </w:rPr>
              <w:drawing>
                <wp:inline distT="0" distB="0" distL="0" distR="0" wp14:anchorId="69352AF4" wp14:editId="37BDCFD9">
                  <wp:extent cx="1323975" cy="10572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323975" cy="1057275"/>
                          </a:xfrm>
                          <a:prstGeom prst="rect">
                            <a:avLst/>
                          </a:prstGeom>
                        </pic:spPr>
                      </pic:pic>
                    </a:graphicData>
                  </a:graphic>
                </wp:inline>
              </w:drawing>
            </w:r>
          </w:p>
          <w:p w14:paraId="1F200C4E" w14:textId="77777777" w:rsidR="00AC5D32" w:rsidRPr="00C07D22" w:rsidRDefault="00504C38" w:rsidP="00AC5D32">
            <w:pPr>
              <w:jc w:val="both"/>
              <w:rPr>
                <w:rFonts w:ascii="Times New Roman" w:hAnsi="Times New Roman" w:cs="Times New Roman"/>
                <w:sz w:val="28"/>
                <w:szCs w:val="28"/>
              </w:rPr>
            </w:pPr>
            <w:r>
              <w:rPr>
                <w:noProof/>
              </w:rPr>
              <w:drawing>
                <wp:inline distT="0" distB="0" distL="0" distR="0" wp14:anchorId="07DB7F51" wp14:editId="0AB004D8">
                  <wp:extent cx="1285875" cy="101917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285875" cy="1019175"/>
                          </a:xfrm>
                          <a:prstGeom prst="rect">
                            <a:avLst/>
                          </a:prstGeom>
                        </pic:spPr>
                      </pic:pic>
                    </a:graphicData>
                  </a:graphic>
                </wp:inline>
              </w:drawing>
            </w:r>
          </w:p>
        </w:tc>
      </w:tr>
      <w:tr w:rsidR="00C07D22" w:rsidRPr="00C07D22" w14:paraId="6CC83C00" w14:textId="77777777" w:rsidTr="00387494">
        <w:tc>
          <w:tcPr>
            <w:tcW w:w="6198" w:type="dxa"/>
            <w:gridSpan w:val="2"/>
          </w:tcPr>
          <w:p w14:paraId="23684A91" w14:textId="77777777" w:rsidR="00AC5D32" w:rsidRPr="00C07D22" w:rsidRDefault="00AC5D32" w:rsidP="00AC5D32">
            <w:pPr>
              <w:autoSpaceDE w:val="0"/>
              <w:autoSpaceDN w:val="0"/>
              <w:adjustRightInd w:val="0"/>
              <w:jc w:val="both"/>
              <w:rPr>
                <w:rFonts w:ascii="Times New Roman" w:eastAsiaTheme="minorHAnsi" w:hAnsi="Times New Roman" w:cs="Times New Roman"/>
                <w:b/>
                <w:bCs/>
                <w:sz w:val="28"/>
                <w:szCs w:val="28"/>
                <w:lang w:eastAsia="en-US"/>
              </w:rPr>
            </w:pPr>
            <w:r w:rsidRPr="00C07D22">
              <w:rPr>
                <w:rFonts w:ascii="Times New Roman" w:eastAsiaTheme="minorHAnsi" w:hAnsi="Times New Roman" w:cs="Times New Roman"/>
                <w:b/>
                <w:bCs/>
                <w:sz w:val="28"/>
                <w:szCs w:val="28"/>
                <w:lang w:eastAsia="en-US"/>
              </w:rPr>
              <w:t>3</w:t>
            </w:r>
            <w:r w:rsidR="00E92F4D" w:rsidRPr="00C07D22">
              <w:rPr>
                <w:rFonts w:ascii="Times New Roman" w:eastAsiaTheme="minorHAnsi" w:hAnsi="Times New Roman" w:cs="Times New Roman"/>
                <w:b/>
                <w:bCs/>
                <w:sz w:val="28"/>
                <w:szCs w:val="28"/>
                <w:lang w:val="kk-KZ" w:eastAsia="en-US"/>
              </w:rPr>
              <w:t xml:space="preserve"> ҚАДАМ</w:t>
            </w:r>
            <w:r w:rsidRPr="00C07D22">
              <w:rPr>
                <w:rFonts w:ascii="Times New Roman" w:eastAsiaTheme="minorHAnsi" w:hAnsi="Times New Roman" w:cs="Times New Roman"/>
                <w:b/>
                <w:bCs/>
                <w:sz w:val="28"/>
                <w:szCs w:val="28"/>
                <w:lang w:eastAsia="en-US"/>
              </w:rPr>
              <w:t>. ТЕСТ</w:t>
            </w:r>
          </w:p>
          <w:p w14:paraId="73015FCF" w14:textId="77777777" w:rsidR="00AC5D32" w:rsidRPr="00C07D22" w:rsidRDefault="00AC5D32" w:rsidP="00AC5D32">
            <w:pPr>
              <w:autoSpaceDE w:val="0"/>
              <w:autoSpaceDN w:val="0"/>
              <w:adjustRightInd w:val="0"/>
              <w:jc w:val="both"/>
              <w:rPr>
                <w:rFonts w:ascii="Times New Roman" w:eastAsia="MyriadPro-LightCond" w:hAnsi="Times New Roman" w:cs="Times New Roman"/>
                <w:sz w:val="28"/>
                <w:szCs w:val="28"/>
                <w:lang w:eastAsia="en-US"/>
              </w:rPr>
            </w:pPr>
            <w:r w:rsidRPr="00C07D22">
              <w:rPr>
                <w:rFonts w:ascii="Times New Roman" w:eastAsia="MyriadPro-LightCond" w:hAnsi="Times New Roman" w:cs="Times New Roman"/>
                <w:sz w:val="28"/>
                <w:szCs w:val="28"/>
                <w:lang w:eastAsia="en-US"/>
              </w:rPr>
              <w:t xml:space="preserve">1. </w:t>
            </w:r>
            <w:r w:rsidR="00E92F4D" w:rsidRPr="00C07D22">
              <w:rPr>
                <w:rFonts w:ascii="Times New Roman" w:eastAsia="MyriadPro-LightCond" w:hAnsi="Times New Roman" w:cs="Times New Roman"/>
                <w:sz w:val="28"/>
                <w:szCs w:val="28"/>
                <w:lang w:val="kk-KZ" w:eastAsia="en-US"/>
              </w:rPr>
              <w:t>Тест-</w:t>
            </w:r>
            <w:r w:rsidR="00AA386E" w:rsidRPr="00C07D22">
              <w:rPr>
                <w:rFonts w:ascii="Times New Roman" w:eastAsia="MyriadPro-LightCond" w:hAnsi="Times New Roman" w:cs="Times New Roman"/>
                <w:sz w:val="28"/>
                <w:szCs w:val="28"/>
                <w:lang w:eastAsia="en-US"/>
              </w:rPr>
              <w:t xml:space="preserve">құрылғысын </w:t>
            </w:r>
            <w:r w:rsidR="00E92F4D" w:rsidRPr="00C07D22">
              <w:rPr>
                <w:rFonts w:ascii="Times New Roman" w:eastAsia="MyriadPro-LightCond" w:hAnsi="Times New Roman" w:cs="Times New Roman"/>
                <w:sz w:val="28"/>
                <w:szCs w:val="28"/>
                <w:lang w:val="kk-KZ" w:eastAsia="en-US"/>
              </w:rPr>
              <w:t xml:space="preserve">ұстаңыз </w:t>
            </w:r>
            <w:r w:rsidR="00AA386E" w:rsidRPr="00C07D22">
              <w:rPr>
                <w:rFonts w:ascii="Times New Roman" w:eastAsia="MyriadPro-LightCond" w:hAnsi="Times New Roman" w:cs="Times New Roman"/>
                <w:sz w:val="28"/>
                <w:szCs w:val="28"/>
                <w:lang w:eastAsia="en-US"/>
              </w:rPr>
              <w:t>және оны</w:t>
            </w:r>
            <w:r w:rsidR="00E92F4D" w:rsidRPr="00C07D22">
              <w:rPr>
                <w:rFonts w:ascii="Times New Roman" w:eastAsia="MyriadPro-LightCond" w:hAnsi="Times New Roman" w:cs="Times New Roman"/>
                <w:sz w:val="28"/>
                <w:szCs w:val="28"/>
                <w:lang w:val="kk-KZ" w:eastAsia="en-US"/>
              </w:rPr>
              <w:t>ң</w:t>
            </w:r>
            <w:r w:rsidR="00AA386E" w:rsidRPr="00C07D22">
              <w:rPr>
                <w:rFonts w:ascii="Times New Roman" w:eastAsia="MyriadPro-LightCond" w:hAnsi="Times New Roman" w:cs="Times New Roman"/>
                <w:sz w:val="28"/>
                <w:szCs w:val="28"/>
                <w:lang w:eastAsia="en-US"/>
              </w:rPr>
              <w:t xml:space="preserve"> үлгіні алу</w:t>
            </w:r>
            <w:r w:rsidR="00E92F4D" w:rsidRPr="00C07D22">
              <w:rPr>
                <w:rFonts w:ascii="Times New Roman" w:eastAsia="MyriadPro-LightCond" w:hAnsi="Times New Roman" w:cs="Times New Roman"/>
                <w:sz w:val="28"/>
                <w:szCs w:val="28"/>
                <w:lang w:val="kk-KZ" w:eastAsia="en-US"/>
              </w:rPr>
              <w:t xml:space="preserve">ға арналған </w:t>
            </w:r>
            <w:r w:rsidR="00AA386E" w:rsidRPr="00C07D22">
              <w:rPr>
                <w:rFonts w:ascii="Times New Roman" w:eastAsia="MyriadPro-LightCond" w:hAnsi="Times New Roman" w:cs="Times New Roman"/>
                <w:sz w:val="28"/>
                <w:szCs w:val="28"/>
                <w:lang w:eastAsia="en-US"/>
              </w:rPr>
              <w:t>жастықша</w:t>
            </w:r>
            <w:r w:rsidR="00E92F4D" w:rsidRPr="00C07D22">
              <w:rPr>
                <w:rFonts w:ascii="Times New Roman" w:eastAsia="MyriadPro-LightCond" w:hAnsi="Times New Roman" w:cs="Times New Roman"/>
                <w:sz w:val="28"/>
                <w:szCs w:val="28"/>
                <w:lang w:val="kk-KZ" w:eastAsia="en-US"/>
              </w:rPr>
              <w:t xml:space="preserve">сын </w:t>
            </w:r>
            <w:r w:rsidR="00AA386E" w:rsidRPr="00C07D22">
              <w:rPr>
                <w:rFonts w:ascii="Times New Roman" w:eastAsia="MyriadPro-LightCond" w:hAnsi="Times New Roman" w:cs="Times New Roman"/>
                <w:sz w:val="28"/>
                <w:szCs w:val="28"/>
                <w:lang w:eastAsia="en-US"/>
              </w:rPr>
              <w:t>тигізбестен пакеттен алы</w:t>
            </w:r>
            <w:r w:rsidR="00E92F4D" w:rsidRPr="00C07D22">
              <w:rPr>
                <w:rFonts w:ascii="Times New Roman" w:eastAsia="MyriadPro-LightCond" w:hAnsi="Times New Roman" w:cs="Times New Roman"/>
                <w:sz w:val="28"/>
                <w:szCs w:val="28"/>
                <w:lang w:val="kk-KZ" w:eastAsia="en-US"/>
              </w:rPr>
              <w:t>п шығыңыз</w:t>
            </w:r>
            <w:r w:rsidR="00AA386E" w:rsidRPr="00C07D22">
              <w:rPr>
                <w:rFonts w:ascii="Times New Roman" w:eastAsia="MyriadPro-LightCond" w:hAnsi="Times New Roman" w:cs="Times New Roman"/>
                <w:sz w:val="28"/>
                <w:szCs w:val="28"/>
                <w:lang w:eastAsia="en-US"/>
              </w:rPr>
              <w:t xml:space="preserve"> (</w:t>
            </w:r>
            <w:r w:rsidR="00AA386E" w:rsidRPr="00C07D22">
              <w:rPr>
                <w:rFonts w:ascii="Times New Roman" w:eastAsia="MyriadPro-LightCond" w:hAnsi="Times New Roman" w:cs="Times New Roman"/>
                <w:i/>
                <w:sz w:val="28"/>
                <w:szCs w:val="28"/>
                <w:lang w:eastAsia="en-US"/>
              </w:rPr>
              <w:t>22</w:t>
            </w:r>
            <w:r w:rsidR="00E92F4D" w:rsidRPr="00C07D22">
              <w:rPr>
                <w:rFonts w:ascii="Times New Roman" w:eastAsia="MyriadPro-LightCond" w:hAnsi="Times New Roman" w:cs="Times New Roman"/>
                <w:i/>
                <w:sz w:val="28"/>
                <w:szCs w:val="28"/>
                <w:lang w:val="kk-KZ" w:eastAsia="en-US"/>
              </w:rPr>
              <w:t xml:space="preserve"> </w:t>
            </w:r>
            <w:r w:rsidR="00E92F4D" w:rsidRPr="00C07D22">
              <w:rPr>
                <w:rFonts w:ascii="Times New Roman" w:eastAsia="MyriadPro-LightCond" w:hAnsi="Times New Roman" w:cs="Times New Roman"/>
                <w:i/>
                <w:sz w:val="28"/>
                <w:szCs w:val="28"/>
                <w:lang w:eastAsia="en-US"/>
              </w:rPr>
              <w:t>суретті қараңыз</w:t>
            </w:r>
            <w:r w:rsidR="00AA386E" w:rsidRPr="00C07D22">
              <w:rPr>
                <w:rFonts w:ascii="Times New Roman" w:eastAsia="MyriadPro-LightCond" w:hAnsi="Times New Roman" w:cs="Times New Roman"/>
                <w:sz w:val="28"/>
                <w:szCs w:val="28"/>
                <w:lang w:eastAsia="en-US"/>
              </w:rPr>
              <w:t>).</w:t>
            </w:r>
            <w:r w:rsidR="00AA386E" w:rsidRPr="00C07D22">
              <w:t xml:space="preserve"> </w:t>
            </w:r>
            <w:r w:rsidR="00AA386E" w:rsidRPr="00C07D22">
              <w:rPr>
                <w:rFonts w:ascii="Times New Roman" w:eastAsiaTheme="minorHAnsi" w:hAnsi="Times New Roman" w:cs="Times New Roman"/>
                <w:b/>
                <w:bCs/>
                <w:sz w:val="28"/>
                <w:szCs w:val="28"/>
                <w:lang w:eastAsia="en-US"/>
              </w:rPr>
              <w:lastRenderedPageBreak/>
              <w:t>Сіңіргіш пакеттің қаптамаға салынғанына көз жеткізіңіз. Егер сіңіргіш пакет болмаса, тест-жүйе пайдалануға жатпайды</w:t>
            </w:r>
            <w:r w:rsidRPr="00C07D22">
              <w:rPr>
                <w:rFonts w:ascii="Times New Roman" w:eastAsiaTheme="minorHAnsi" w:hAnsi="Times New Roman" w:cs="Times New Roman"/>
                <w:b/>
                <w:bCs/>
                <w:sz w:val="28"/>
                <w:szCs w:val="28"/>
                <w:lang w:eastAsia="en-US"/>
              </w:rPr>
              <w:t xml:space="preserve">. </w:t>
            </w:r>
            <w:r w:rsidR="00E92F4D" w:rsidRPr="00C07D22">
              <w:rPr>
                <w:rFonts w:ascii="Times New Roman" w:eastAsia="MyriadPro-LightCond" w:hAnsi="Times New Roman" w:cs="Times New Roman"/>
                <w:sz w:val="28"/>
                <w:szCs w:val="28"/>
                <w:lang w:eastAsia="en-US"/>
              </w:rPr>
              <w:t>Ү</w:t>
            </w:r>
            <w:r w:rsidR="00AA386E" w:rsidRPr="00C07D22">
              <w:rPr>
                <w:rFonts w:ascii="Times New Roman" w:eastAsia="MyriadPro-LightCond" w:hAnsi="Times New Roman" w:cs="Times New Roman"/>
                <w:sz w:val="28"/>
                <w:szCs w:val="28"/>
                <w:lang w:eastAsia="en-US"/>
              </w:rPr>
              <w:t>лгіні</w:t>
            </w:r>
            <w:r w:rsidR="00E92F4D" w:rsidRPr="00C07D22">
              <w:rPr>
                <w:rFonts w:ascii="Times New Roman" w:eastAsia="MyriadPro-LightCond" w:hAnsi="Times New Roman" w:cs="Times New Roman"/>
                <w:sz w:val="28"/>
                <w:szCs w:val="28"/>
                <w:lang w:val="kk-KZ" w:eastAsia="en-US"/>
              </w:rPr>
              <w:t xml:space="preserve"> </w:t>
            </w:r>
            <w:r w:rsidR="00AA386E" w:rsidRPr="00C07D22">
              <w:rPr>
                <w:rFonts w:ascii="Times New Roman" w:eastAsia="MyriadPro-LightCond" w:hAnsi="Times New Roman" w:cs="Times New Roman"/>
                <w:sz w:val="28"/>
                <w:szCs w:val="28"/>
                <w:lang w:eastAsia="en-US"/>
              </w:rPr>
              <w:t xml:space="preserve"> алуға арналған жастықша</w:t>
            </w:r>
            <w:r w:rsidR="00E92F4D" w:rsidRPr="00C07D22">
              <w:rPr>
                <w:rFonts w:ascii="Times New Roman" w:eastAsia="MyriadPro-LightCond" w:hAnsi="Times New Roman" w:cs="Times New Roman"/>
                <w:sz w:val="28"/>
                <w:szCs w:val="28"/>
                <w:lang w:val="kk-KZ" w:eastAsia="en-US"/>
              </w:rPr>
              <w:t xml:space="preserve">сы бар </w:t>
            </w:r>
            <w:r w:rsidR="00AA386E" w:rsidRPr="00C07D22">
              <w:rPr>
                <w:rFonts w:ascii="Times New Roman" w:eastAsia="MyriadPro-LightCond" w:hAnsi="Times New Roman" w:cs="Times New Roman"/>
                <w:sz w:val="28"/>
                <w:szCs w:val="28"/>
                <w:lang w:eastAsia="en-US"/>
              </w:rPr>
              <w:t>ұшын</w:t>
            </w:r>
            <w:r w:rsidR="00E92F4D" w:rsidRPr="00C07D22">
              <w:rPr>
                <w:rFonts w:ascii="Times New Roman" w:eastAsia="MyriadPro-LightCond" w:hAnsi="Times New Roman" w:cs="Times New Roman"/>
                <w:sz w:val="28"/>
                <w:szCs w:val="28"/>
                <w:lang w:val="kk-KZ" w:eastAsia="en-US"/>
              </w:rPr>
              <w:t xml:space="preserve"> қ</w:t>
            </w:r>
            <w:r w:rsidR="00E92F4D" w:rsidRPr="00C07D22">
              <w:rPr>
                <w:rFonts w:ascii="Times New Roman" w:eastAsia="MyriadPro-LightCond" w:hAnsi="Times New Roman" w:cs="Times New Roman"/>
                <w:sz w:val="28"/>
                <w:szCs w:val="28"/>
                <w:lang w:eastAsia="en-US"/>
              </w:rPr>
              <w:t xml:space="preserve">ұтыға </w:t>
            </w:r>
            <w:r w:rsidR="00AA386E" w:rsidRPr="00C07D22">
              <w:rPr>
                <w:rFonts w:ascii="Times New Roman" w:eastAsia="MyriadPro-LightCond" w:hAnsi="Times New Roman" w:cs="Times New Roman"/>
                <w:sz w:val="28"/>
                <w:szCs w:val="28"/>
                <w:lang w:eastAsia="en-US"/>
              </w:rPr>
              <w:t>толығымен салыңыз (</w:t>
            </w:r>
            <w:r w:rsidR="00AA386E" w:rsidRPr="00C07D22">
              <w:rPr>
                <w:rFonts w:ascii="Times New Roman" w:eastAsia="MyriadPro-LightCond" w:hAnsi="Times New Roman" w:cs="Times New Roman"/>
                <w:i/>
                <w:sz w:val="28"/>
                <w:szCs w:val="28"/>
                <w:lang w:eastAsia="en-US"/>
              </w:rPr>
              <w:t>23</w:t>
            </w:r>
            <w:r w:rsidR="00E92F4D" w:rsidRPr="00C07D22">
              <w:rPr>
                <w:rFonts w:ascii="Times New Roman" w:eastAsia="MyriadPro-LightCond" w:hAnsi="Times New Roman" w:cs="Times New Roman"/>
                <w:i/>
                <w:sz w:val="28"/>
                <w:szCs w:val="28"/>
                <w:lang w:val="kk-KZ" w:eastAsia="en-US"/>
              </w:rPr>
              <w:t xml:space="preserve"> </w:t>
            </w:r>
            <w:r w:rsidR="00AA386E" w:rsidRPr="00C07D22">
              <w:rPr>
                <w:rFonts w:ascii="Times New Roman" w:eastAsia="MyriadPro-LightCond" w:hAnsi="Times New Roman" w:cs="Times New Roman"/>
                <w:i/>
                <w:sz w:val="28"/>
                <w:szCs w:val="28"/>
                <w:lang w:eastAsia="en-US"/>
              </w:rPr>
              <w:t>суретті қараңыз</w:t>
            </w:r>
            <w:r w:rsidR="00AA386E" w:rsidRPr="00C07D22">
              <w:rPr>
                <w:rFonts w:ascii="Times New Roman" w:eastAsia="MyriadPro-LightCond" w:hAnsi="Times New Roman" w:cs="Times New Roman"/>
                <w:sz w:val="28"/>
                <w:szCs w:val="28"/>
                <w:lang w:eastAsia="en-US"/>
              </w:rPr>
              <w:t xml:space="preserve">). Нәтижелерді оқуға ыңғайлы болу үшін </w:t>
            </w:r>
            <w:r w:rsidR="00E92F4D" w:rsidRPr="00C07D22">
              <w:rPr>
                <w:rFonts w:ascii="Times New Roman" w:eastAsia="MyriadPro-LightCond" w:hAnsi="Times New Roman" w:cs="Times New Roman"/>
                <w:sz w:val="28"/>
                <w:szCs w:val="28"/>
                <w:lang w:val="kk-KZ" w:eastAsia="en-US"/>
              </w:rPr>
              <w:t>н</w:t>
            </w:r>
            <w:r w:rsidR="00AA386E" w:rsidRPr="00C07D22">
              <w:rPr>
                <w:rFonts w:ascii="Times New Roman" w:eastAsia="MyriadPro-LightCond" w:hAnsi="Times New Roman" w:cs="Times New Roman"/>
                <w:sz w:val="28"/>
                <w:szCs w:val="28"/>
                <w:lang w:eastAsia="en-US"/>
              </w:rPr>
              <w:t>әтижелер терезесінің алға бағытталған</w:t>
            </w:r>
            <w:r w:rsidR="00E92F4D" w:rsidRPr="00C07D22">
              <w:rPr>
                <w:rFonts w:ascii="Times New Roman" w:eastAsia="MyriadPro-LightCond" w:hAnsi="Times New Roman" w:cs="Times New Roman"/>
                <w:sz w:val="28"/>
                <w:szCs w:val="28"/>
                <w:lang w:val="kk-KZ" w:eastAsia="en-US"/>
              </w:rPr>
              <w:t xml:space="preserve">ына </w:t>
            </w:r>
            <w:r w:rsidR="00AA386E" w:rsidRPr="00C07D22">
              <w:rPr>
                <w:rFonts w:ascii="Times New Roman" w:eastAsia="MyriadPro-LightCond" w:hAnsi="Times New Roman" w:cs="Times New Roman"/>
                <w:sz w:val="28"/>
                <w:szCs w:val="28"/>
                <w:lang w:eastAsia="en-US"/>
              </w:rPr>
              <w:t>көз жеткізіңіз (</w:t>
            </w:r>
            <w:r w:rsidR="00AA386E" w:rsidRPr="00C07D22">
              <w:rPr>
                <w:rFonts w:ascii="Times New Roman" w:eastAsia="MyriadPro-LightCond" w:hAnsi="Times New Roman" w:cs="Times New Roman"/>
                <w:i/>
                <w:sz w:val="28"/>
                <w:szCs w:val="28"/>
                <w:lang w:eastAsia="en-US"/>
              </w:rPr>
              <w:t>24</w:t>
            </w:r>
            <w:r w:rsidR="00E92F4D" w:rsidRPr="00C07D22">
              <w:rPr>
                <w:rFonts w:ascii="Times New Roman" w:eastAsia="MyriadPro-LightCond" w:hAnsi="Times New Roman" w:cs="Times New Roman"/>
                <w:i/>
                <w:sz w:val="28"/>
                <w:szCs w:val="28"/>
                <w:lang w:val="kk-KZ" w:eastAsia="en-US"/>
              </w:rPr>
              <w:t xml:space="preserve"> </w:t>
            </w:r>
            <w:r w:rsidR="00AA386E" w:rsidRPr="00C07D22">
              <w:rPr>
                <w:rFonts w:ascii="Times New Roman" w:eastAsia="MyriadPro-LightCond" w:hAnsi="Times New Roman" w:cs="Times New Roman"/>
                <w:i/>
                <w:sz w:val="28"/>
                <w:szCs w:val="28"/>
                <w:lang w:eastAsia="en-US"/>
              </w:rPr>
              <w:t>суретті қараңыз</w:t>
            </w:r>
            <w:r w:rsidR="00AA386E" w:rsidRPr="00C07D22">
              <w:rPr>
                <w:rFonts w:ascii="Times New Roman" w:eastAsia="MyriadPro-LightCond" w:hAnsi="Times New Roman" w:cs="Times New Roman"/>
                <w:sz w:val="28"/>
                <w:szCs w:val="28"/>
                <w:lang w:eastAsia="en-US"/>
              </w:rPr>
              <w:t xml:space="preserve">). Таймерді қосыңыз немесе уақытты жазыңыз. </w:t>
            </w:r>
            <w:r w:rsidR="000867AE" w:rsidRPr="00C07D22">
              <w:rPr>
                <w:rFonts w:ascii="Times New Roman" w:eastAsia="MyriadPro-LightCond" w:hAnsi="Times New Roman" w:cs="Times New Roman"/>
                <w:sz w:val="28"/>
                <w:szCs w:val="28"/>
                <w:lang w:val="kk-KZ" w:eastAsia="en-US"/>
              </w:rPr>
              <w:t>Тест-</w:t>
            </w:r>
            <w:r w:rsidR="00AA386E" w:rsidRPr="00C07D22">
              <w:rPr>
                <w:rFonts w:ascii="Times New Roman" w:eastAsia="MyriadPro-LightCond" w:hAnsi="Times New Roman" w:cs="Times New Roman"/>
                <w:sz w:val="28"/>
                <w:szCs w:val="28"/>
                <w:lang w:eastAsia="en-US"/>
              </w:rPr>
              <w:t xml:space="preserve"> құрылғысын көріну процесі кезінде құтыдан шығармаңыз.</w:t>
            </w:r>
          </w:p>
          <w:p w14:paraId="16C57ED0" w14:textId="77777777" w:rsidR="00AC5D32" w:rsidRPr="00C07D22" w:rsidRDefault="00AC5D32" w:rsidP="000867AE">
            <w:pPr>
              <w:autoSpaceDE w:val="0"/>
              <w:autoSpaceDN w:val="0"/>
              <w:adjustRightInd w:val="0"/>
              <w:jc w:val="both"/>
              <w:rPr>
                <w:rFonts w:ascii="Times New Roman" w:eastAsiaTheme="minorHAnsi" w:hAnsi="Times New Roman" w:cs="Times New Roman"/>
                <w:b/>
                <w:bCs/>
                <w:sz w:val="28"/>
                <w:szCs w:val="28"/>
                <w:lang w:val="kk-KZ" w:eastAsia="en-US"/>
              </w:rPr>
            </w:pPr>
            <w:r w:rsidRPr="00C07D22">
              <w:rPr>
                <w:rFonts w:ascii="Times New Roman" w:eastAsia="MyriadPro-LightCond" w:hAnsi="Times New Roman" w:cs="Times New Roman"/>
                <w:sz w:val="28"/>
                <w:szCs w:val="28"/>
                <w:lang w:eastAsia="en-US"/>
              </w:rPr>
              <w:t xml:space="preserve">2. </w:t>
            </w:r>
            <w:r w:rsidR="00AA386E" w:rsidRPr="00C07D22">
              <w:rPr>
                <w:rFonts w:ascii="Times New Roman" w:eastAsiaTheme="minorHAnsi" w:hAnsi="Times New Roman" w:cs="Times New Roman"/>
                <w:b/>
                <w:bCs/>
                <w:sz w:val="28"/>
                <w:szCs w:val="28"/>
                <w:lang w:eastAsia="en-US"/>
              </w:rPr>
              <w:t>Нәтижелерді 20 мину</w:t>
            </w:r>
            <w:r w:rsidR="000867AE" w:rsidRPr="00C07D22">
              <w:rPr>
                <w:rFonts w:ascii="Times New Roman" w:eastAsiaTheme="minorHAnsi" w:hAnsi="Times New Roman" w:cs="Times New Roman"/>
                <w:b/>
                <w:bCs/>
                <w:sz w:val="28"/>
                <w:szCs w:val="28"/>
                <w:lang w:eastAsia="en-US"/>
              </w:rPr>
              <w:t xml:space="preserve">ттан ерте емес, бірақ </w:t>
            </w:r>
            <w:r w:rsidR="000867AE" w:rsidRPr="00C07D22">
              <w:rPr>
                <w:rFonts w:ascii="Times New Roman" w:eastAsiaTheme="minorHAnsi" w:hAnsi="Times New Roman" w:cs="Times New Roman"/>
                <w:b/>
                <w:bCs/>
                <w:sz w:val="28"/>
                <w:szCs w:val="28"/>
                <w:lang w:val="kk-KZ" w:eastAsia="en-US"/>
              </w:rPr>
              <w:t>қ</w:t>
            </w:r>
            <w:r w:rsidR="00AA386E" w:rsidRPr="00C07D22">
              <w:rPr>
                <w:rFonts w:ascii="Times New Roman" w:eastAsiaTheme="minorHAnsi" w:hAnsi="Times New Roman" w:cs="Times New Roman"/>
                <w:b/>
                <w:bCs/>
                <w:sz w:val="28"/>
                <w:szCs w:val="28"/>
                <w:lang w:eastAsia="en-US"/>
              </w:rPr>
              <w:t>ұрылғыны буфері бар құтыға батырғаннан кейін 40 минуттан кешіктірмей оқыған жөн.</w:t>
            </w:r>
            <w:r w:rsidR="00AA386E" w:rsidRPr="00C07D22">
              <w:rPr>
                <w:rFonts w:ascii="Times New Roman" w:eastAsiaTheme="minorHAnsi" w:hAnsi="Times New Roman" w:cs="Times New Roman"/>
                <w:b/>
                <w:bCs/>
                <w:sz w:val="28"/>
                <w:szCs w:val="28"/>
                <w:lang w:val="kk-KZ" w:eastAsia="en-US"/>
              </w:rPr>
              <w:t xml:space="preserve"> </w:t>
            </w:r>
            <w:r w:rsidR="00AA386E" w:rsidRPr="00C07D22">
              <w:rPr>
                <w:rFonts w:ascii="Times New Roman" w:eastAsia="MyriadPro-LightCond" w:hAnsi="Times New Roman" w:cs="Times New Roman"/>
                <w:sz w:val="28"/>
                <w:szCs w:val="28"/>
                <w:lang w:val="kk-KZ" w:eastAsia="en-US"/>
              </w:rPr>
              <w:t>Нәтижелер терезесінде пайда болған нәтиж</w:t>
            </w:r>
            <w:r w:rsidR="000867AE" w:rsidRPr="00C07D22">
              <w:rPr>
                <w:rFonts w:ascii="Times New Roman" w:eastAsia="MyriadPro-LightCond" w:hAnsi="Times New Roman" w:cs="Times New Roman"/>
                <w:sz w:val="28"/>
                <w:szCs w:val="28"/>
                <w:lang w:val="kk-KZ" w:eastAsia="en-US"/>
              </w:rPr>
              <w:t>елерді жазып алыңыз (төмендегі Н</w:t>
            </w:r>
            <w:r w:rsidR="00AA386E" w:rsidRPr="00C07D22">
              <w:rPr>
                <w:rFonts w:ascii="Times New Roman" w:eastAsia="MyriadPro-LightCond" w:hAnsi="Times New Roman" w:cs="Times New Roman"/>
                <w:sz w:val="28"/>
                <w:szCs w:val="28"/>
                <w:lang w:val="kk-KZ" w:eastAsia="en-US"/>
              </w:rPr>
              <w:t xml:space="preserve">әтижелерді </w:t>
            </w:r>
            <w:r w:rsidR="000867AE" w:rsidRPr="00C07D22">
              <w:rPr>
                <w:rFonts w:ascii="Times New Roman" w:eastAsia="MyriadPro-LightCond" w:hAnsi="Times New Roman" w:cs="Times New Roman"/>
                <w:sz w:val="28"/>
                <w:szCs w:val="28"/>
                <w:lang w:val="kk-KZ" w:eastAsia="en-US"/>
              </w:rPr>
              <w:t>интерпретациялау және Т</w:t>
            </w:r>
            <w:r w:rsidR="00AA386E" w:rsidRPr="00C07D22">
              <w:rPr>
                <w:rFonts w:ascii="Times New Roman" w:eastAsia="MyriadPro-LightCond" w:hAnsi="Times New Roman" w:cs="Times New Roman"/>
                <w:sz w:val="28"/>
                <w:szCs w:val="28"/>
                <w:lang w:val="kk-KZ" w:eastAsia="en-US"/>
              </w:rPr>
              <w:t xml:space="preserve">алдау шектеулері бөлімдерін қараңыз), содан кейін </w:t>
            </w:r>
            <w:r w:rsidR="000867AE" w:rsidRPr="00C07D22">
              <w:rPr>
                <w:rFonts w:ascii="Times New Roman" w:eastAsia="MyriadPro-LightCond" w:hAnsi="Times New Roman" w:cs="Times New Roman"/>
                <w:sz w:val="28"/>
                <w:szCs w:val="28"/>
                <w:lang w:val="kk-KZ" w:eastAsia="en-US"/>
              </w:rPr>
              <w:t>тест-</w:t>
            </w:r>
            <w:r w:rsidR="00AA386E" w:rsidRPr="00C07D22">
              <w:rPr>
                <w:rFonts w:ascii="Times New Roman" w:eastAsia="MyriadPro-LightCond" w:hAnsi="Times New Roman" w:cs="Times New Roman"/>
                <w:sz w:val="28"/>
                <w:szCs w:val="28"/>
                <w:lang w:val="kk-KZ" w:eastAsia="en-US"/>
              </w:rPr>
              <w:t>құрылғысы</w:t>
            </w:r>
            <w:r w:rsidR="000867AE" w:rsidRPr="00C07D22">
              <w:rPr>
                <w:rFonts w:ascii="Times New Roman" w:eastAsia="MyriadPro-LightCond" w:hAnsi="Times New Roman" w:cs="Times New Roman"/>
                <w:sz w:val="28"/>
                <w:szCs w:val="28"/>
                <w:lang w:val="kk-KZ" w:eastAsia="en-US"/>
              </w:rPr>
              <w:t xml:space="preserve"> мен </w:t>
            </w:r>
            <w:r w:rsidR="00EF19C8" w:rsidRPr="00C07D22">
              <w:rPr>
                <w:rFonts w:ascii="Times New Roman" w:eastAsia="MyriadPro-LightCond" w:hAnsi="Times New Roman" w:cs="Times New Roman"/>
                <w:sz w:val="28"/>
                <w:szCs w:val="28"/>
                <w:lang w:val="kk-KZ" w:eastAsia="en-US"/>
              </w:rPr>
              <w:t>анықтайтын</w:t>
            </w:r>
            <w:r w:rsidR="00AA386E" w:rsidRPr="00C07D22">
              <w:rPr>
                <w:rFonts w:ascii="Times New Roman" w:eastAsia="MyriadPro-LightCond" w:hAnsi="Times New Roman" w:cs="Times New Roman"/>
                <w:sz w:val="28"/>
                <w:szCs w:val="28"/>
                <w:lang w:val="kk-KZ" w:eastAsia="en-US"/>
              </w:rPr>
              <w:t xml:space="preserve"> ерітіндісі бар құтыны биологиялық қауіпті қалдықтар контейнеріне тастаңыз.</w:t>
            </w:r>
          </w:p>
        </w:tc>
        <w:tc>
          <w:tcPr>
            <w:tcW w:w="3089" w:type="dxa"/>
          </w:tcPr>
          <w:p w14:paraId="319EB9B8" w14:textId="77777777" w:rsidR="00AC5D32" w:rsidRPr="00C07D22" w:rsidRDefault="00AC5D32" w:rsidP="00AC5D32">
            <w:pPr>
              <w:jc w:val="both"/>
              <w:rPr>
                <w:lang w:val="kk-KZ"/>
              </w:rPr>
            </w:pPr>
          </w:p>
          <w:p w14:paraId="31479E9D" w14:textId="77777777" w:rsidR="00AC5D32" w:rsidRPr="00C07D22" w:rsidRDefault="00AC5D32" w:rsidP="00AC5D32">
            <w:pPr>
              <w:jc w:val="both"/>
              <w:rPr>
                <w:lang w:val="kk-KZ"/>
              </w:rPr>
            </w:pPr>
          </w:p>
          <w:p w14:paraId="239CAD8D" w14:textId="77777777" w:rsidR="00AC5D32" w:rsidRPr="00C07D22" w:rsidRDefault="00AC5D32" w:rsidP="00AC5D32">
            <w:pPr>
              <w:jc w:val="both"/>
              <w:rPr>
                <w:lang w:val="kk-KZ"/>
              </w:rPr>
            </w:pPr>
          </w:p>
          <w:p w14:paraId="4CBABCC2" w14:textId="77777777" w:rsidR="00AC5D32" w:rsidRPr="00C07D22" w:rsidRDefault="00AC5D32" w:rsidP="00AC5D32">
            <w:pPr>
              <w:jc w:val="both"/>
              <w:rPr>
                <w:lang w:val="kk-KZ"/>
              </w:rPr>
            </w:pPr>
          </w:p>
          <w:p w14:paraId="32E843B5" w14:textId="77777777" w:rsidR="00AC5D32" w:rsidRPr="00C07D22" w:rsidRDefault="00504C38" w:rsidP="00AC5D32">
            <w:pPr>
              <w:jc w:val="both"/>
            </w:pPr>
            <w:r>
              <w:rPr>
                <w:noProof/>
              </w:rPr>
              <w:lastRenderedPageBreak/>
              <w:drawing>
                <wp:inline distT="0" distB="0" distL="0" distR="0" wp14:anchorId="1DB691B6" wp14:editId="0000B249">
                  <wp:extent cx="1266825" cy="10287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266825" cy="1028700"/>
                          </a:xfrm>
                          <a:prstGeom prst="rect">
                            <a:avLst/>
                          </a:prstGeom>
                        </pic:spPr>
                      </pic:pic>
                    </a:graphicData>
                  </a:graphic>
                </wp:inline>
              </w:drawing>
            </w:r>
          </w:p>
          <w:p w14:paraId="137A3971" w14:textId="77777777" w:rsidR="00AC5D32" w:rsidRPr="00C07D22" w:rsidRDefault="00504C38" w:rsidP="00AC5D32">
            <w:pPr>
              <w:jc w:val="both"/>
            </w:pPr>
            <w:r>
              <w:rPr>
                <w:noProof/>
              </w:rPr>
              <w:drawing>
                <wp:inline distT="0" distB="0" distL="0" distR="0" wp14:anchorId="35C452B7" wp14:editId="47A6192A">
                  <wp:extent cx="1304925" cy="10572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304925" cy="1057275"/>
                          </a:xfrm>
                          <a:prstGeom prst="rect">
                            <a:avLst/>
                          </a:prstGeom>
                        </pic:spPr>
                      </pic:pic>
                    </a:graphicData>
                  </a:graphic>
                </wp:inline>
              </w:drawing>
            </w:r>
          </w:p>
          <w:p w14:paraId="52FA70DA" w14:textId="77777777" w:rsidR="00AC5D32" w:rsidRPr="00C07D22" w:rsidRDefault="00504C38" w:rsidP="00AC5D32">
            <w:pPr>
              <w:jc w:val="both"/>
              <w:rPr>
                <w:rFonts w:ascii="Times New Roman" w:hAnsi="Times New Roman" w:cs="Times New Roman"/>
                <w:sz w:val="28"/>
                <w:szCs w:val="28"/>
              </w:rPr>
            </w:pPr>
            <w:r>
              <w:rPr>
                <w:noProof/>
              </w:rPr>
              <w:drawing>
                <wp:inline distT="0" distB="0" distL="0" distR="0" wp14:anchorId="4A2029FD" wp14:editId="4EF79E8F">
                  <wp:extent cx="1304925" cy="107632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1304925" cy="1076325"/>
                          </a:xfrm>
                          <a:prstGeom prst="rect">
                            <a:avLst/>
                          </a:prstGeom>
                        </pic:spPr>
                      </pic:pic>
                    </a:graphicData>
                  </a:graphic>
                </wp:inline>
              </w:drawing>
            </w:r>
          </w:p>
        </w:tc>
      </w:tr>
      <w:tr w:rsidR="00AC5D32" w:rsidRPr="00C07D22" w14:paraId="61C84EDB" w14:textId="77777777" w:rsidTr="00387494">
        <w:tc>
          <w:tcPr>
            <w:tcW w:w="5637" w:type="dxa"/>
          </w:tcPr>
          <w:p w14:paraId="58B2BFEA" w14:textId="77777777" w:rsidR="00AA386E" w:rsidRPr="00C07D22" w:rsidRDefault="00AA386E" w:rsidP="00AC5D32">
            <w:pPr>
              <w:autoSpaceDE w:val="0"/>
              <w:autoSpaceDN w:val="0"/>
              <w:adjustRightInd w:val="0"/>
              <w:jc w:val="both"/>
              <w:rPr>
                <w:rFonts w:ascii="Times New Roman" w:eastAsiaTheme="minorHAnsi" w:hAnsi="Times New Roman" w:cs="Times New Roman"/>
                <w:b/>
                <w:bCs/>
                <w:sz w:val="28"/>
                <w:szCs w:val="28"/>
                <w:lang w:eastAsia="en-US"/>
              </w:rPr>
            </w:pPr>
            <w:r w:rsidRPr="00C07D22">
              <w:rPr>
                <w:rFonts w:ascii="Times New Roman" w:eastAsiaTheme="minorHAnsi" w:hAnsi="Times New Roman" w:cs="Times New Roman"/>
                <w:b/>
                <w:bCs/>
                <w:sz w:val="28"/>
                <w:szCs w:val="28"/>
                <w:lang w:eastAsia="en-US"/>
              </w:rPr>
              <w:lastRenderedPageBreak/>
              <w:t>САПАНЫ БАҚЫЛАУ</w:t>
            </w:r>
          </w:p>
          <w:p w14:paraId="5C794DD8" w14:textId="77777777" w:rsidR="00C97F43" w:rsidRPr="00C07D22" w:rsidRDefault="00C97F43" w:rsidP="00C97F43">
            <w:pPr>
              <w:autoSpaceDE w:val="0"/>
              <w:autoSpaceDN w:val="0"/>
              <w:adjustRightInd w:val="0"/>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eastAsia="en-US"/>
              </w:rPr>
              <w:t xml:space="preserve">Нәтижелер терезесінен бақылау сызығы алынған нәтижелердің дұрыстығын көрсетеді. Сенімді нәтиже алынған үлгінің пайдалануға жарамды екенін және тест жүйесі дұрыс жұмыс істейтінін білдіреді. Бақылау сызығы тест оң немесе теріс нәтиже көрсеткеніне қарамастан, барлық сенімді тесттерде көрінеді. </w:t>
            </w:r>
            <w:r w:rsidRPr="00C07D22">
              <w:rPr>
                <w:rFonts w:ascii="Times New Roman" w:eastAsia="MyriadPro-LightCond" w:hAnsi="Times New Roman" w:cs="Times New Roman"/>
                <w:sz w:val="28"/>
                <w:szCs w:val="28"/>
                <w:lang w:val="kk-KZ" w:eastAsia="en-US"/>
              </w:rPr>
              <w:t xml:space="preserve"> </w:t>
            </w:r>
            <w:r w:rsidR="00837029" w:rsidRPr="00C07D22">
              <w:rPr>
                <w:rFonts w:ascii="Times New Roman" w:eastAsia="MyriadPro-LightCond" w:hAnsi="Times New Roman" w:cs="Times New Roman"/>
                <w:sz w:val="28"/>
                <w:szCs w:val="28"/>
                <w:lang w:val="kk-KZ" w:eastAsia="en-US"/>
              </w:rPr>
              <w:t>(Төмендегі Н</w:t>
            </w:r>
            <w:r w:rsidRPr="00C07D22">
              <w:rPr>
                <w:rFonts w:ascii="Times New Roman" w:eastAsia="MyriadPro-LightCond" w:hAnsi="Times New Roman" w:cs="Times New Roman"/>
                <w:sz w:val="28"/>
                <w:szCs w:val="28"/>
                <w:lang w:val="kk-KZ" w:eastAsia="en-US"/>
              </w:rPr>
              <w:t>әтижелер</w:t>
            </w:r>
            <w:r w:rsidR="00837029" w:rsidRPr="00C07D22">
              <w:rPr>
                <w:rFonts w:ascii="Times New Roman" w:eastAsia="MyriadPro-LightCond" w:hAnsi="Times New Roman" w:cs="Times New Roman"/>
                <w:sz w:val="28"/>
                <w:szCs w:val="28"/>
                <w:lang w:val="kk-KZ" w:eastAsia="en-US"/>
              </w:rPr>
              <w:t xml:space="preserve"> интерпретациясы </w:t>
            </w:r>
            <w:r w:rsidRPr="00C07D22">
              <w:rPr>
                <w:rFonts w:ascii="Times New Roman" w:eastAsia="MyriadPro-LightCond" w:hAnsi="Times New Roman" w:cs="Times New Roman"/>
                <w:sz w:val="28"/>
                <w:szCs w:val="28"/>
                <w:lang w:val="kk-KZ" w:eastAsia="en-US"/>
              </w:rPr>
              <w:t>бөлімін қараңыз).</w:t>
            </w:r>
          </w:p>
          <w:p w14:paraId="34AC4F81" w14:textId="77777777" w:rsidR="00AC5D32" w:rsidRPr="00C07D22" w:rsidRDefault="00C97F43" w:rsidP="00C97F43">
            <w:pPr>
              <w:autoSpaceDE w:val="0"/>
              <w:autoSpaceDN w:val="0"/>
              <w:adjustRightInd w:val="0"/>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 xml:space="preserve">Стандартты бақылау реагенттері бөлек сатып алынады. Олар тест жүйесінің жұмысын процедуралық бақылау ретінде қолданылады. Процедуралық бақылауды ауысымына бір рет тестті орындауға жауапты адам, сондай-ақ тест-жүйелердің жаңа партиясын пайдалану басталған сайын жүргізуі тиіс. Пайдалану жөніндегі нұсқаулықты бақылау реагенттерінің қосымша парағынан қараңыз. </w:t>
            </w:r>
            <w:r w:rsidR="00837029" w:rsidRPr="00C07D22">
              <w:rPr>
                <w:rFonts w:ascii="Times New Roman" w:eastAsia="MyriadPro-LightCond" w:hAnsi="Times New Roman" w:cs="Times New Roman"/>
                <w:b/>
                <w:sz w:val="28"/>
                <w:szCs w:val="28"/>
                <w:lang w:val="kk-KZ" w:eastAsia="en-US"/>
              </w:rPr>
              <w:t xml:space="preserve">НӘТИЖЕЛЕР ИНТЕРПРЕТАЦИЯСЫ - </w:t>
            </w:r>
            <w:r w:rsidRPr="00C07D22">
              <w:rPr>
                <w:rFonts w:ascii="Times New Roman" w:eastAsiaTheme="minorHAnsi" w:hAnsi="Times New Roman" w:cs="Times New Roman"/>
                <w:bCs/>
                <w:sz w:val="28"/>
                <w:szCs w:val="28"/>
                <w:lang w:val="kk-KZ" w:eastAsia="en-US"/>
              </w:rPr>
              <w:t>нәтижелер терезесін қараңыз</w:t>
            </w:r>
            <w:r w:rsidR="00837029" w:rsidRPr="00C07D22">
              <w:rPr>
                <w:rFonts w:ascii="Times New Roman" w:eastAsiaTheme="minorHAnsi" w:hAnsi="Times New Roman" w:cs="Times New Roman"/>
                <w:bCs/>
                <w:sz w:val="28"/>
                <w:szCs w:val="28"/>
                <w:lang w:val="kk-KZ" w:eastAsia="en-US"/>
              </w:rPr>
              <w:t xml:space="preserve">. </w:t>
            </w:r>
            <w:r w:rsidRPr="00C07D22">
              <w:rPr>
                <w:rFonts w:ascii="Times New Roman" w:eastAsiaTheme="minorHAnsi" w:hAnsi="Times New Roman" w:cs="Times New Roman"/>
                <w:bCs/>
                <w:sz w:val="28"/>
                <w:szCs w:val="28"/>
                <w:lang w:val="kk-KZ" w:eastAsia="en-US"/>
              </w:rPr>
              <w:t xml:space="preserve"> </w:t>
            </w:r>
          </w:p>
          <w:p w14:paraId="5172E141" w14:textId="77777777" w:rsidR="00C97F43" w:rsidRPr="00C07D22" w:rsidRDefault="00837029" w:rsidP="00C97F43">
            <w:pPr>
              <w:autoSpaceDE w:val="0"/>
              <w:autoSpaceDN w:val="0"/>
              <w:adjustRightInd w:val="0"/>
              <w:jc w:val="both"/>
              <w:rPr>
                <w:rFonts w:ascii="Times New Roman" w:eastAsiaTheme="minorHAnsi" w:hAnsi="Times New Roman" w:cs="Times New Roman"/>
                <w:bCs/>
                <w:sz w:val="28"/>
                <w:szCs w:val="28"/>
                <w:lang w:val="kk-KZ" w:eastAsia="en-US"/>
              </w:rPr>
            </w:pPr>
            <w:r w:rsidRPr="00C07D22">
              <w:rPr>
                <w:rFonts w:ascii="Times New Roman" w:eastAsiaTheme="minorHAnsi" w:hAnsi="Times New Roman" w:cs="Times New Roman"/>
                <w:b/>
                <w:bCs/>
                <w:sz w:val="28"/>
                <w:szCs w:val="28"/>
                <w:lang w:val="kk-KZ" w:eastAsia="en-US"/>
              </w:rPr>
              <w:lastRenderedPageBreak/>
              <w:t xml:space="preserve">ТЕРІС НӘТИЖЕ </w:t>
            </w:r>
            <w:r w:rsidR="00C97F43" w:rsidRPr="00C07D22">
              <w:rPr>
                <w:rFonts w:ascii="Times New Roman" w:eastAsiaTheme="minorHAnsi" w:hAnsi="Times New Roman" w:cs="Times New Roman"/>
                <w:bCs/>
                <w:sz w:val="28"/>
                <w:szCs w:val="28"/>
                <w:lang w:val="kk-KZ" w:eastAsia="en-US"/>
              </w:rPr>
              <w:t xml:space="preserve">- тек бақылау сызығы пайда болды </w:t>
            </w:r>
          </w:p>
          <w:p w14:paraId="3F3848D7" w14:textId="77777777" w:rsidR="00AC5D32" w:rsidRPr="00C07D22" w:rsidRDefault="00837029" w:rsidP="00C97F43">
            <w:pPr>
              <w:autoSpaceDE w:val="0"/>
              <w:autoSpaceDN w:val="0"/>
              <w:adjustRightInd w:val="0"/>
              <w:jc w:val="both"/>
              <w:rPr>
                <w:rFonts w:ascii="Times New Roman" w:eastAsia="MyriadPro-LightCond" w:hAnsi="Times New Roman" w:cs="Times New Roman"/>
                <w:sz w:val="28"/>
                <w:szCs w:val="28"/>
                <w:lang w:val="kk-KZ" w:eastAsia="en-US"/>
              </w:rPr>
            </w:pPr>
            <w:r w:rsidRPr="00C07D22">
              <w:rPr>
                <w:rFonts w:ascii="Times New Roman" w:eastAsiaTheme="minorHAnsi" w:hAnsi="Times New Roman" w:cs="Times New Roman"/>
                <w:bCs/>
                <w:sz w:val="28"/>
                <w:szCs w:val="28"/>
                <w:lang w:val="kk-KZ" w:eastAsia="en-US"/>
              </w:rPr>
              <w:t>Егер сынақ жолағында С</w:t>
            </w:r>
            <w:r w:rsidR="00C97F43" w:rsidRPr="00C07D22">
              <w:rPr>
                <w:rFonts w:ascii="Times New Roman" w:eastAsiaTheme="minorHAnsi" w:hAnsi="Times New Roman" w:cs="Times New Roman"/>
                <w:bCs/>
                <w:sz w:val="28"/>
                <w:szCs w:val="28"/>
                <w:lang w:val="kk-KZ" w:eastAsia="en-US"/>
              </w:rPr>
              <w:t xml:space="preserve"> таңбасы бар үшбұрышқа қарама-қарсы бір ғана сызық пайда болса, тест нәтижесі</w:t>
            </w:r>
            <w:r w:rsidR="00C97F43" w:rsidRPr="00C07D22">
              <w:rPr>
                <w:rFonts w:ascii="Times New Roman" w:eastAsiaTheme="minorHAnsi" w:hAnsi="Times New Roman" w:cs="Times New Roman"/>
                <w:b/>
                <w:bCs/>
                <w:sz w:val="28"/>
                <w:szCs w:val="28"/>
                <w:lang w:val="kk-KZ" w:eastAsia="en-US"/>
              </w:rPr>
              <w:t xml:space="preserve"> теріс</w:t>
            </w:r>
            <w:r w:rsidR="00C97F43" w:rsidRPr="00C07D22">
              <w:rPr>
                <w:rFonts w:ascii="Times New Roman" w:eastAsiaTheme="minorHAnsi" w:hAnsi="Times New Roman" w:cs="Times New Roman"/>
                <w:bCs/>
                <w:sz w:val="28"/>
                <w:szCs w:val="28"/>
                <w:lang w:val="kk-KZ" w:eastAsia="en-US"/>
              </w:rPr>
              <w:t xml:space="preserve"> болып саналады.</w:t>
            </w:r>
            <w:r w:rsidR="00C97F43" w:rsidRPr="00C07D22">
              <w:rPr>
                <w:rFonts w:ascii="Times New Roman" w:eastAsiaTheme="minorHAnsi" w:hAnsi="Times New Roman" w:cs="Times New Roman"/>
                <w:b/>
                <w:bCs/>
                <w:sz w:val="28"/>
                <w:szCs w:val="28"/>
                <w:lang w:val="kk-KZ" w:eastAsia="en-US"/>
              </w:rPr>
              <w:t xml:space="preserve"> </w:t>
            </w:r>
            <w:r w:rsidR="00C97F43" w:rsidRPr="00C07D22">
              <w:rPr>
                <w:rFonts w:ascii="Times New Roman" w:eastAsia="MyriadPro-LightCond" w:hAnsi="Times New Roman" w:cs="Times New Roman"/>
                <w:sz w:val="28"/>
                <w:szCs w:val="28"/>
                <w:lang w:val="kk-KZ" w:eastAsia="en-US"/>
              </w:rPr>
              <w:t xml:space="preserve">Оң жақтағы суретте теріс тест нәтижесінің мысалы көрсетілген. Бұл нәтиже сынамада АИТВ-ға антиденелер </w:t>
            </w:r>
            <w:r w:rsidR="00C97F43" w:rsidRPr="00C07D22">
              <w:rPr>
                <w:rFonts w:ascii="Times New Roman" w:eastAsia="MyriadPro-LightCond" w:hAnsi="Times New Roman" w:cs="Times New Roman"/>
                <w:b/>
                <w:sz w:val="28"/>
                <w:szCs w:val="28"/>
                <w:lang w:val="kk-KZ" w:eastAsia="en-US"/>
              </w:rPr>
              <w:t>жоқ</w:t>
            </w:r>
            <w:r w:rsidR="00C97F43" w:rsidRPr="00C07D22">
              <w:rPr>
                <w:rFonts w:ascii="Times New Roman" w:eastAsia="MyriadPro-LightCond" w:hAnsi="Times New Roman" w:cs="Times New Roman"/>
                <w:sz w:val="28"/>
                <w:szCs w:val="28"/>
                <w:lang w:val="kk-KZ" w:eastAsia="en-US"/>
              </w:rPr>
              <w:t xml:space="preserve"> екенін білдіреді.</w:t>
            </w:r>
          </w:p>
          <w:p w14:paraId="6D4F2BDB" w14:textId="77777777" w:rsidR="00C97F43" w:rsidRPr="00C07D22" w:rsidRDefault="009F39C0" w:rsidP="00C97F43">
            <w:pPr>
              <w:autoSpaceDE w:val="0"/>
              <w:autoSpaceDN w:val="0"/>
              <w:adjustRightInd w:val="0"/>
              <w:jc w:val="both"/>
              <w:rPr>
                <w:rFonts w:ascii="Times New Roman" w:eastAsia="MyriadPro-LightCond" w:hAnsi="Times New Roman" w:cs="Times New Roman"/>
                <w:bCs/>
                <w:sz w:val="28"/>
                <w:szCs w:val="28"/>
                <w:lang w:val="kk-KZ" w:eastAsia="en-US"/>
              </w:rPr>
            </w:pPr>
            <w:r>
              <w:rPr>
                <w:rFonts w:ascii="Times New Roman" w:eastAsia="MyriadPro-LightCond" w:hAnsi="Times New Roman" w:cs="Times New Roman"/>
                <w:sz w:val="28"/>
                <w:szCs w:val="28"/>
                <w:lang w:val="kk-KZ" w:eastAsia="en-US"/>
              </w:rPr>
              <w:t>Ескертпе</w:t>
            </w:r>
            <w:r w:rsidR="00C97F43" w:rsidRPr="00C07D22">
              <w:rPr>
                <w:rFonts w:ascii="Times New Roman" w:eastAsia="MyriadPro-LightCond" w:hAnsi="Times New Roman" w:cs="Times New Roman"/>
                <w:sz w:val="28"/>
                <w:szCs w:val="28"/>
                <w:lang w:val="kk-KZ" w:eastAsia="en-US"/>
              </w:rPr>
              <w:t xml:space="preserve">: </w:t>
            </w:r>
            <w:r w:rsidR="00C97F43" w:rsidRPr="00C07D22">
              <w:rPr>
                <w:rFonts w:ascii="Times New Roman" w:eastAsia="MyriadPro-LightCond" w:hAnsi="Times New Roman" w:cs="Times New Roman"/>
                <w:b/>
                <w:sz w:val="28"/>
                <w:szCs w:val="28"/>
                <w:lang w:val="kk-KZ" w:eastAsia="en-US"/>
              </w:rPr>
              <w:t>теріс нәтиже</w:t>
            </w:r>
            <w:r w:rsidR="00C97F43" w:rsidRPr="00C07D22">
              <w:rPr>
                <w:rFonts w:ascii="Times New Roman" w:eastAsia="MyriadPro-LightCond" w:hAnsi="Times New Roman" w:cs="Times New Roman"/>
                <w:sz w:val="28"/>
                <w:szCs w:val="28"/>
                <w:lang w:val="kk-KZ" w:eastAsia="en-US"/>
              </w:rPr>
              <w:t xml:space="preserve"> теріс бақылауды пайдалану кезінде алынады (OraQuick ADVANCE® HIV-1/2 бақылау реагенттерінің қосымша парағын қараңыз). </w:t>
            </w:r>
            <w:r w:rsidR="00837029" w:rsidRPr="00C07D22">
              <w:rPr>
                <w:rFonts w:ascii="Times New Roman" w:eastAsia="MyriadPro-LightCond" w:hAnsi="Times New Roman" w:cs="Times New Roman"/>
                <w:b/>
                <w:sz w:val="28"/>
                <w:szCs w:val="28"/>
                <w:lang w:val="kk-KZ" w:eastAsia="en-US"/>
              </w:rPr>
              <w:t xml:space="preserve">ОҢ НӘТИЖЕ </w:t>
            </w:r>
            <w:r w:rsidR="00C97F43" w:rsidRPr="00C07D22">
              <w:rPr>
                <w:rFonts w:ascii="Times New Roman" w:eastAsia="MyriadPro-LightCond" w:hAnsi="Times New Roman" w:cs="Times New Roman"/>
                <w:b/>
                <w:bCs/>
                <w:sz w:val="28"/>
                <w:szCs w:val="28"/>
                <w:lang w:val="kk-KZ" w:eastAsia="en-US"/>
              </w:rPr>
              <w:t>-</w:t>
            </w:r>
            <w:r w:rsidR="00837029" w:rsidRPr="00C07D22">
              <w:rPr>
                <w:rFonts w:ascii="Times New Roman" w:eastAsia="MyriadPro-LightCond" w:hAnsi="Times New Roman" w:cs="Times New Roman"/>
                <w:b/>
                <w:bCs/>
                <w:sz w:val="28"/>
                <w:szCs w:val="28"/>
                <w:lang w:val="kk-KZ" w:eastAsia="en-US"/>
              </w:rPr>
              <w:t xml:space="preserve"> </w:t>
            </w:r>
            <w:r w:rsidR="00C97F43" w:rsidRPr="00C07D22">
              <w:rPr>
                <w:rFonts w:ascii="Times New Roman" w:eastAsia="MyriadPro-LightCond" w:hAnsi="Times New Roman" w:cs="Times New Roman"/>
                <w:bCs/>
                <w:sz w:val="28"/>
                <w:szCs w:val="28"/>
                <w:lang w:val="kk-KZ" w:eastAsia="en-US"/>
              </w:rPr>
              <w:t>екі сызық пайда болды</w:t>
            </w:r>
          </w:p>
          <w:p w14:paraId="115262E7" w14:textId="77777777" w:rsidR="00C97F43" w:rsidRPr="00C07D22" w:rsidRDefault="00C97F43" w:rsidP="00C97F43">
            <w:pPr>
              <w:autoSpaceDE w:val="0"/>
              <w:autoSpaceDN w:val="0"/>
              <w:adjustRightInd w:val="0"/>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bCs/>
                <w:sz w:val="28"/>
                <w:szCs w:val="28"/>
                <w:lang w:val="kk-KZ" w:eastAsia="en-US"/>
              </w:rPr>
              <w:t xml:space="preserve">Егер тест жолағында Т және С белгілері бар үшбұрыштарға қарама-қарсы екі сызық пайда болса, тест нәтижесі </w:t>
            </w:r>
            <w:r w:rsidRPr="00C07D22">
              <w:rPr>
                <w:rFonts w:ascii="Times New Roman" w:eastAsia="MyriadPro-LightCond" w:hAnsi="Times New Roman" w:cs="Times New Roman"/>
                <w:b/>
                <w:bCs/>
                <w:sz w:val="28"/>
                <w:szCs w:val="28"/>
                <w:lang w:val="kk-KZ" w:eastAsia="en-US"/>
              </w:rPr>
              <w:t>оң</w:t>
            </w:r>
            <w:r w:rsidRPr="00C07D22">
              <w:rPr>
                <w:rFonts w:ascii="Times New Roman" w:eastAsia="MyriadPro-LightCond" w:hAnsi="Times New Roman" w:cs="Times New Roman"/>
                <w:bCs/>
                <w:sz w:val="28"/>
                <w:szCs w:val="28"/>
                <w:lang w:val="kk-KZ" w:eastAsia="en-US"/>
              </w:rPr>
              <w:t xml:space="preserve"> деп саналады.</w:t>
            </w:r>
            <w:r w:rsidRPr="00C07D22">
              <w:rPr>
                <w:rFonts w:ascii="Times New Roman" w:eastAsia="MyriadPro-LightCond" w:hAnsi="Times New Roman" w:cs="Times New Roman"/>
                <w:b/>
                <w:bCs/>
                <w:sz w:val="28"/>
                <w:szCs w:val="28"/>
                <w:lang w:val="kk-KZ" w:eastAsia="en-US"/>
              </w:rPr>
              <w:t xml:space="preserve"> </w:t>
            </w:r>
            <w:r w:rsidRPr="00C07D22">
              <w:rPr>
                <w:rFonts w:ascii="Times New Roman" w:eastAsia="MyriadPro-LightCond" w:hAnsi="Times New Roman" w:cs="Times New Roman"/>
                <w:sz w:val="28"/>
                <w:szCs w:val="28"/>
                <w:lang w:val="kk-KZ" w:eastAsia="en-US"/>
              </w:rPr>
              <w:t xml:space="preserve">Осы сызықтардың бірі екіншісіне қарағанда </w:t>
            </w:r>
            <w:r w:rsidR="00837029" w:rsidRPr="00C07D22">
              <w:rPr>
                <w:rFonts w:ascii="Times New Roman" w:eastAsia="MyriadPro-LightCond" w:hAnsi="Times New Roman" w:cs="Times New Roman"/>
                <w:sz w:val="28"/>
                <w:szCs w:val="28"/>
                <w:lang w:val="kk-KZ" w:eastAsia="en-US"/>
              </w:rPr>
              <w:t>айқын б</w:t>
            </w:r>
            <w:r w:rsidRPr="00C07D22">
              <w:rPr>
                <w:rFonts w:ascii="Times New Roman" w:eastAsia="MyriadPro-LightCond" w:hAnsi="Times New Roman" w:cs="Times New Roman"/>
                <w:sz w:val="28"/>
                <w:szCs w:val="28"/>
                <w:lang w:val="kk-KZ" w:eastAsia="en-US"/>
              </w:rPr>
              <w:t xml:space="preserve">олуы мүмкін. Оң жақта оң нәтижелердің мысалдары келтірілген, бұл сынамада АИТВ антиденелері </w:t>
            </w:r>
            <w:r w:rsidRPr="00C07D22">
              <w:rPr>
                <w:rFonts w:ascii="Times New Roman" w:eastAsia="MyriadPro-LightCond" w:hAnsi="Times New Roman" w:cs="Times New Roman"/>
                <w:b/>
                <w:sz w:val="28"/>
                <w:szCs w:val="28"/>
                <w:lang w:val="kk-KZ" w:eastAsia="en-US"/>
              </w:rPr>
              <w:t>бар</w:t>
            </w:r>
            <w:r w:rsidRPr="00C07D22">
              <w:rPr>
                <w:rFonts w:ascii="Times New Roman" w:eastAsia="MyriadPro-LightCond" w:hAnsi="Times New Roman" w:cs="Times New Roman"/>
                <w:sz w:val="28"/>
                <w:szCs w:val="28"/>
                <w:lang w:val="kk-KZ" w:eastAsia="en-US"/>
              </w:rPr>
              <w:t xml:space="preserve"> дегенді білдіреді.</w:t>
            </w:r>
          </w:p>
          <w:p w14:paraId="20A8F297" w14:textId="77777777" w:rsidR="00C97F43" w:rsidRPr="00C07D22" w:rsidRDefault="00C97F43" w:rsidP="00C97F43">
            <w:pPr>
              <w:autoSpaceDE w:val="0"/>
              <w:autoSpaceDN w:val="0"/>
              <w:adjustRightInd w:val="0"/>
              <w:jc w:val="both"/>
              <w:rPr>
                <w:rFonts w:ascii="Times New Roman" w:eastAsia="MyriadPro-LightCond" w:hAnsi="Times New Roman" w:cs="Times New Roman"/>
                <w:sz w:val="28"/>
                <w:szCs w:val="28"/>
                <w:lang w:val="kk-KZ" w:eastAsia="en-US"/>
              </w:rPr>
            </w:pPr>
            <w:r w:rsidRPr="00C07D22">
              <w:rPr>
                <w:rFonts w:ascii="Times New Roman" w:eastAsia="MyriadPro-LightCond" w:hAnsi="Times New Roman" w:cs="Times New Roman"/>
                <w:sz w:val="28"/>
                <w:szCs w:val="28"/>
                <w:lang w:val="kk-KZ" w:eastAsia="en-US"/>
              </w:rPr>
              <w:t>Оң нәтижелер басқа әдісті қолдан</w:t>
            </w:r>
            <w:r w:rsidR="009F39C0">
              <w:rPr>
                <w:rFonts w:ascii="Times New Roman" w:eastAsia="MyriadPro-LightCond" w:hAnsi="Times New Roman" w:cs="Times New Roman"/>
                <w:sz w:val="28"/>
                <w:szCs w:val="28"/>
                <w:lang w:val="kk-KZ" w:eastAsia="en-US"/>
              </w:rPr>
              <w:t>а отырып расталуы керек. Ескертпе</w:t>
            </w:r>
            <w:r w:rsidRPr="00C07D22">
              <w:rPr>
                <w:rFonts w:ascii="Times New Roman" w:eastAsia="MyriadPro-LightCond" w:hAnsi="Times New Roman" w:cs="Times New Roman"/>
                <w:sz w:val="28"/>
                <w:szCs w:val="28"/>
                <w:lang w:val="kk-KZ" w:eastAsia="en-US"/>
              </w:rPr>
              <w:t xml:space="preserve">: </w:t>
            </w:r>
            <w:r w:rsidRPr="00C07D22">
              <w:rPr>
                <w:rFonts w:ascii="Times New Roman" w:eastAsia="MyriadPro-LightCond" w:hAnsi="Times New Roman" w:cs="Times New Roman"/>
                <w:b/>
                <w:sz w:val="28"/>
                <w:szCs w:val="28"/>
                <w:lang w:val="kk-KZ" w:eastAsia="en-US"/>
              </w:rPr>
              <w:t>HIV-1 Kit Control</w:t>
            </w:r>
            <w:r w:rsidRPr="00C07D22">
              <w:rPr>
                <w:rFonts w:ascii="Times New Roman" w:eastAsia="MyriadPro-LightCond" w:hAnsi="Times New Roman" w:cs="Times New Roman"/>
                <w:sz w:val="28"/>
                <w:szCs w:val="28"/>
                <w:lang w:val="kk-KZ" w:eastAsia="en-US"/>
              </w:rPr>
              <w:t xml:space="preserve"> немесе </w:t>
            </w:r>
            <w:r w:rsidRPr="00C07D22">
              <w:rPr>
                <w:rFonts w:ascii="Times New Roman" w:eastAsia="MyriadPro-LightCond" w:hAnsi="Times New Roman" w:cs="Times New Roman"/>
                <w:b/>
                <w:sz w:val="28"/>
                <w:szCs w:val="28"/>
                <w:lang w:val="kk-KZ" w:eastAsia="en-US"/>
              </w:rPr>
              <w:t>HIV-2 Kit Control</w:t>
            </w:r>
            <w:r w:rsidRPr="00C07D22">
              <w:rPr>
                <w:rFonts w:ascii="Times New Roman" w:eastAsia="MyriadPro-LightCond" w:hAnsi="Times New Roman" w:cs="Times New Roman"/>
                <w:sz w:val="28"/>
                <w:szCs w:val="28"/>
                <w:lang w:val="kk-KZ" w:eastAsia="en-US"/>
              </w:rPr>
              <w:t xml:space="preserve"> бақылау реагенттерін қолдану ортадағы панельде көрсетілген нәтиже береді (OraQuick </w:t>
            </w:r>
            <w:r w:rsidRPr="00C07D22">
              <w:rPr>
                <w:rFonts w:ascii="Times New Roman" w:eastAsia="MyriadPro-LightCond" w:hAnsi="Times New Roman" w:cs="Times New Roman"/>
                <w:i/>
                <w:sz w:val="28"/>
                <w:szCs w:val="28"/>
                <w:lang w:val="kk-KZ" w:eastAsia="en-US"/>
              </w:rPr>
              <w:t>ADVANCE</w:t>
            </w:r>
            <w:r w:rsidRPr="00C07D22">
              <w:rPr>
                <w:rFonts w:ascii="Times New Roman" w:eastAsia="MyriadPro-LightCond" w:hAnsi="Times New Roman" w:cs="Times New Roman"/>
                <w:sz w:val="28"/>
                <w:szCs w:val="28"/>
                <w:lang w:val="kk-KZ" w:eastAsia="en-US"/>
              </w:rPr>
              <w:t>® HIV-1/2 бақылау реагенттеріне арналған қосымша парақты қараңыз).</w:t>
            </w:r>
            <w:r w:rsidRPr="00C07D22">
              <w:rPr>
                <w:rFonts w:ascii="Times New Roman" w:eastAsia="MyriadPro-LightCond" w:hAnsi="Times New Roman" w:cs="Times New Roman"/>
                <w:b/>
                <w:sz w:val="28"/>
                <w:szCs w:val="28"/>
                <w:lang w:val="kk-KZ" w:eastAsia="en-US"/>
              </w:rPr>
              <w:t xml:space="preserve"> </w:t>
            </w:r>
            <w:r w:rsidR="00A06713" w:rsidRPr="00C07D22">
              <w:rPr>
                <w:rFonts w:ascii="Times New Roman" w:eastAsia="MyriadPro-LightCond" w:hAnsi="Times New Roman" w:cs="Times New Roman"/>
                <w:b/>
                <w:sz w:val="28"/>
                <w:szCs w:val="28"/>
                <w:lang w:val="kk-KZ" w:eastAsia="en-US"/>
              </w:rPr>
              <w:t>ДҰРЫС Е</w:t>
            </w:r>
            <w:r w:rsidR="00A06713" w:rsidRPr="00C07D22">
              <w:rPr>
                <w:rFonts w:ascii="Times New Roman" w:eastAsia="MyriadPro-LightCond" w:hAnsi="Times New Roman" w:cs="Times New Roman"/>
                <w:b/>
                <w:bCs/>
                <w:sz w:val="28"/>
                <w:szCs w:val="28"/>
                <w:lang w:val="kk-KZ" w:eastAsia="en-US"/>
              </w:rPr>
              <w:t>МЕС</w:t>
            </w:r>
            <w:r w:rsidRPr="00C07D22">
              <w:rPr>
                <w:rFonts w:ascii="Times New Roman" w:eastAsia="MyriadPro-LightCond" w:hAnsi="Times New Roman" w:cs="Times New Roman"/>
                <w:b/>
                <w:bCs/>
                <w:sz w:val="28"/>
                <w:szCs w:val="28"/>
                <w:lang w:val="kk-KZ" w:eastAsia="en-US"/>
              </w:rPr>
              <w:t xml:space="preserve"> НӘТИЖЕ</w:t>
            </w:r>
            <w:r w:rsidR="00A06713" w:rsidRPr="00C07D22">
              <w:rPr>
                <w:rFonts w:ascii="Times New Roman" w:eastAsia="MyriadPro-LightCond" w:hAnsi="Times New Roman" w:cs="Times New Roman"/>
                <w:b/>
                <w:bCs/>
                <w:sz w:val="28"/>
                <w:szCs w:val="28"/>
                <w:lang w:val="kk-KZ" w:eastAsia="en-US"/>
              </w:rPr>
              <w:t xml:space="preserve"> </w:t>
            </w:r>
            <w:r w:rsidRPr="00C07D22">
              <w:rPr>
                <w:rFonts w:ascii="Times New Roman" w:eastAsia="MyriadPro-LightCond" w:hAnsi="Times New Roman" w:cs="Times New Roman"/>
                <w:b/>
                <w:bCs/>
                <w:sz w:val="28"/>
                <w:szCs w:val="28"/>
                <w:lang w:val="kk-KZ" w:eastAsia="en-US"/>
              </w:rPr>
              <w:t>—</w:t>
            </w:r>
            <w:r w:rsidRPr="00C07D22">
              <w:rPr>
                <w:rFonts w:ascii="Times New Roman" w:eastAsia="MyriadPro-LightCond" w:hAnsi="Times New Roman" w:cs="Times New Roman"/>
                <w:sz w:val="28"/>
                <w:szCs w:val="28"/>
                <w:lang w:val="kk-KZ" w:eastAsia="en-US"/>
              </w:rPr>
              <w:t xml:space="preserve"> </w:t>
            </w:r>
            <w:r w:rsidR="00A06713" w:rsidRPr="00C07D22">
              <w:rPr>
                <w:rFonts w:ascii="Times New Roman" w:eastAsia="MyriadPro-LightCond" w:hAnsi="Times New Roman" w:cs="Times New Roman"/>
                <w:sz w:val="28"/>
                <w:szCs w:val="28"/>
                <w:lang w:val="kk-KZ" w:eastAsia="en-US"/>
              </w:rPr>
              <w:t>нәтижелер терезесінің С аймағында сызық көрінбеді</w:t>
            </w:r>
            <w:r w:rsidRPr="00C07D22">
              <w:rPr>
                <w:rFonts w:ascii="Times New Roman" w:eastAsia="MyriadPro-LightCond" w:hAnsi="Times New Roman" w:cs="Times New Roman"/>
                <w:sz w:val="28"/>
                <w:szCs w:val="28"/>
                <w:lang w:val="kk-KZ" w:eastAsia="en-US"/>
              </w:rPr>
              <w:t>.</w:t>
            </w:r>
          </w:p>
          <w:p w14:paraId="0C6F46F4" w14:textId="77777777" w:rsidR="00AC5D32" w:rsidRPr="00C07D22" w:rsidRDefault="00C97F43" w:rsidP="00A06713">
            <w:pPr>
              <w:autoSpaceDE w:val="0"/>
              <w:autoSpaceDN w:val="0"/>
              <w:adjustRightInd w:val="0"/>
              <w:jc w:val="both"/>
              <w:rPr>
                <w:rFonts w:ascii="Times New Roman" w:eastAsiaTheme="minorHAnsi" w:hAnsi="Times New Roman" w:cs="Times New Roman"/>
                <w:b/>
                <w:bCs/>
                <w:sz w:val="28"/>
                <w:szCs w:val="28"/>
                <w:lang w:val="kk-KZ" w:eastAsia="en-US"/>
              </w:rPr>
            </w:pPr>
            <w:r w:rsidRPr="00C07D22">
              <w:rPr>
                <w:rFonts w:ascii="Times New Roman" w:eastAsia="MyriadPro-LightCond" w:hAnsi="Times New Roman" w:cs="Times New Roman"/>
                <w:sz w:val="28"/>
                <w:szCs w:val="28"/>
                <w:lang w:val="kk-KZ" w:eastAsia="en-US"/>
              </w:rPr>
              <w:t xml:space="preserve">Егер </w:t>
            </w:r>
            <w:r w:rsidR="00A06713" w:rsidRPr="00C07D22">
              <w:rPr>
                <w:rFonts w:ascii="Times New Roman" w:eastAsia="MyriadPro-LightCond" w:hAnsi="Times New Roman" w:cs="Times New Roman"/>
                <w:sz w:val="28"/>
                <w:szCs w:val="28"/>
                <w:lang w:val="kk-KZ" w:eastAsia="en-US"/>
              </w:rPr>
              <w:t>С</w:t>
            </w:r>
            <w:r w:rsidRPr="00C07D22">
              <w:rPr>
                <w:rFonts w:ascii="Times New Roman" w:eastAsia="MyriadPro-LightCond" w:hAnsi="Times New Roman" w:cs="Times New Roman"/>
                <w:sz w:val="28"/>
                <w:szCs w:val="28"/>
                <w:lang w:val="kk-KZ" w:eastAsia="en-US"/>
              </w:rPr>
              <w:t xml:space="preserve"> таңбасы бар аймақта сызық көрінбесе, онда тест нәтижесі </w:t>
            </w:r>
            <w:r w:rsidRPr="00C07D22">
              <w:rPr>
                <w:rFonts w:ascii="Times New Roman" w:eastAsia="MyriadPro-LightCond" w:hAnsi="Times New Roman" w:cs="Times New Roman"/>
                <w:b/>
                <w:sz w:val="28"/>
                <w:szCs w:val="28"/>
                <w:lang w:val="kk-KZ" w:eastAsia="en-US"/>
              </w:rPr>
              <w:t>дұрыс емес</w:t>
            </w:r>
            <w:r w:rsidRPr="00C07D22">
              <w:rPr>
                <w:rFonts w:ascii="Times New Roman" w:eastAsia="MyriadPro-LightCond" w:hAnsi="Times New Roman" w:cs="Times New Roman"/>
                <w:sz w:val="28"/>
                <w:szCs w:val="28"/>
                <w:lang w:val="kk-KZ" w:eastAsia="en-US"/>
              </w:rPr>
              <w:t xml:space="preserve"> болып саналады. </w:t>
            </w:r>
            <w:r w:rsidR="005F7AAB" w:rsidRPr="00C07D22">
              <w:rPr>
                <w:rFonts w:ascii="Times New Roman" w:eastAsia="MyriadPro-LightCond" w:hAnsi="Times New Roman" w:cs="Times New Roman"/>
                <w:sz w:val="28"/>
                <w:szCs w:val="28"/>
                <w:lang w:val="kk-KZ" w:eastAsia="en-US"/>
              </w:rPr>
              <w:t xml:space="preserve">Дұрыс емес нәтиже алған кезде тест жаңа тест құрылғысында қайталануы керек. Егер тепе-теңдік сұйықтығының үлгісінде сенімсіз нәтиже алынса, қан үлгісіне қайта тест жасаңыз. Оң жақта дұрыс емес тест нәтижелерінің мысалдары келтірілген. Егер </w:t>
            </w:r>
            <w:r w:rsidR="00A06713" w:rsidRPr="00C07D22">
              <w:rPr>
                <w:rFonts w:ascii="Times New Roman" w:eastAsia="MyriadPro-LightCond" w:hAnsi="Times New Roman" w:cs="Times New Roman"/>
                <w:sz w:val="28"/>
                <w:szCs w:val="28"/>
                <w:lang w:val="kk-KZ" w:eastAsia="en-US"/>
              </w:rPr>
              <w:t xml:space="preserve">тестті </w:t>
            </w:r>
            <w:r w:rsidR="005F7AAB" w:rsidRPr="00C07D22">
              <w:rPr>
                <w:rFonts w:ascii="Times New Roman" w:eastAsia="MyriadPro-LightCond" w:hAnsi="Times New Roman" w:cs="Times New Roman"/>
                <w:sz w:val="28"/>
                <w:szCs w:val="28"/>
                <w:lang w:val="kk-KZ" w:eastAsia="en-US"/>
              </w:rPr>
              <w:t xml:space="preserve">қайта орындау қажет болса, үлгіні алу үшін жаңа </w:t>
            </w:r>
            <w:r w:rsidR="00A06713" w:rsidRPr="00C07D22">
              <w:rPr>
                <w:rFonts w:ascii="Times New Roman" w:eastAsia="MyriadPro-LightCond" w:hAnsi="Times New Roman" w:cs="Times New Roman"/>
                <w:sz w:val="28"/>
                <w:szCs w:val="28"/>
                <w:lang w:val="kk-KZ" w:eastAsia="en-US"/>
              </w:rPr>
              <w:t>ілмекті</w:t>
            </w:r>
            <w:r w:rsidR="005F7AAB" w:rsidRPr="00C07D22">
              <w:rPr>
                <w:rFonts w:ascii="Times New Roman" w:eastAsia="MyriadPro-LightCond" w:hAnsi="Times New Roman" w:cs="Times New Roman"/>
                <w:sz w:val="28"/>
                <w:szCs w:val="28"/>
                <w:lang w:val="kk-KZ" w:eastAsia="en-US"/>
              </w:rPr>
              <w:t xml:space="preserve">, жаңа </w:t>
            </w:r>
            <w:r w:rsidR="00A06713" w:rsidRPr="00C07D22">
              <w:rPr>
                <w:rFonts w:ascii="Times New Roman" w:eastAsia="MyriadPro-LightCond" w:hAnsi="Times New Roman" w:cs="Times New Roman"/>
                <w:sz w:val="28"/>
                <w:szCs w:val="28"/>
                <w:lang w:val="kk-KZ" w:eastAsia="en-US"/>
              </w:rPr>
              <w:t>тест-</w:t>
            </w:r>
            <w:r w:rsidR="005F7AAB" w:rsidRPr="00C07D22">
              <w:rPr>
                <w:rFonts w:ascii="Times New Roman" w:eastAsia="MyriadPro-LightCond" w:hAnsi="Times New Roman" w:cs="Times New Roman"/>
                <w:sz w:val="28"/>
                <w:szCs w:val="28"/>
                <w:lang w:val="kk-KZ" w:eastAsia="en-US"/>
              </w:rPr>
              <w:t xml:space="preserve">құрылғысын және </w:t>
            </w:r>
            <w:r w:rsidR="00A06713" w:rsidRPr="00C07D22">
              <w:rPr>
                <w:rFonts w:ascii="Times New Roman" w:eastAsia="MyriadPro-LightCond" w:hAnsi="Times New Roman" w:cs="Times New Roman"/>
                <w:sz w:val="28"/>
                <w:szCs w:val="28"/>
                <w:lang w:val="kk-KZ" w:eastAsia="en-US"/>
              </w:rPr>
              <w:t xml:space="preserve">анықтайтын ерітіндісі бар </w:t>
            </w:r>
            <w:r w:rsidR="005F7AAB" w:rsidRPr="00C07D22">
              <w:rPr>
                <w:rFonts w:ascii="Times New Roman" w:eastAsia="MyriadPro-LightCond" w:hAnsi="Times New Roman" w:cs="Times New Roman"/>
                <w:sz w:val="28"/>
                <w:szCs w:val="28"/>
                <w:lang w:val="kk-KZ" w:eastAsia="en-US"/>
              </w:rPr>
              <w:t xml:space="preserve">жаңа </w:t>
            </w:r>
            <w:r w:rsidR="00A06713" w:rsidRPr="00C07D22">
              <w:rPr>
                <w:rFonts w:ascii="Times New Roman" w:eastAsia="MyriadPro-LightCond" w:hAnsi="Times New Roman" w:cs="Times New Roman"/>
                <w:sz w:val="28"/>
                <w:szCs w:val="28"/>
                <w:lang w:val="kk-KZ" w:eastAsia="en-US"/>
              </w:rPr>
              <w:t xml:space="preserve">құтыны </w:t>
            </w:r>
            <w:r w:rsidR="005F7AAB" w:rsidRPr="00C07D22">
              <w:rPr>
                <w:rFonts w:ascii="Times New Roman" w:eastAsia="MyriadPro-LightCond" w:hAnsi="Times New Roman" w:cs="Times New Roman"/>
                <w:sz w:val="28"/>
                <w:szCs w:val="28"/>
                <w:lang w:val="kk-KZ" w:eastAsia="en-US"/>
              </w:rPr>
              <w:lastRenderedPageBreak/>
              <w:t>қолданыңыз.</w:t>
            </w:r>
          </w:p>
        </w:tc>
        <w:tc>
          <w:tcPr>
            <w:tcW w:w="3650" w:type="dxa"/>
            <w:gridSpan w:val="2"/>
          </w:tcPr>
          <w:p w14:paraId="2401A5AE" w14:textId="77777777" w:rsidR="00AC5D32" w:rsidRPr="00C07D22" w:rsidRDefault="00AC5D32" w:rsidP="00387494">
            <w:pPr>
              <w:jc w:val="center"/>
              <w:rPr>
                <w:rFonts w:ascii="Times New Roman" w:hAnsi="Times New Roman" w:cs="Times New Roman"/>
                <w:sz w:val="28"/>
                <w:szCs w:val="28"/>
                <w:lang w:val="kk-KZ"/>
              </w:rPr>
            </w:pPr>
          </w:p>
          <w:p w14:paraId="6E3DD009" w14:textId="77777777" w:rsidR="00387494" w:rsidRPr="00C07D22" w:rsidRDefault="00387494" w:rsidP="00387494">
            <w:pPr>
              <w:jc w:val="center"/>
              <w:rPr>
                <w:rFonts w:ascii="Times New Roman" w:hAnsi="Times New Roman" w:cs="Times New Roman"/>
                <w:sz w:val="28"/>
                <w:szCs w:val="28"/>
                <w:lang w:val="kk-KZ"/>
              </w:rPr>
            </w:pPr>
          </w:p>
          <w:p w14:paraId="5462E294" w14:textId="77777777" w:rsidR="00387494" w:rsidRPr="00C07D22" w:rsidRDefault="00504C38" w:rsidP="00387494">
            <w:pPr>
              <w:jc w:val="center"/>
            </w:pPr>
            <w:r>
              <w:rPr>
                <w:noProof/>
              </w:rPr>
              <w:drawing>
                <wp:inline distT="0" distB="0" distL="0" distR="0" wp14:anchorId="0C8AB103" wp14:editId="3FB58A7E">
                  <wp:extent cx="1409700" cy="16383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409700" cy="1638300"/>
                          </a:xfrm>
                          <a:prstGeom prst="rect">
                            <a:avLst/>
                          </a:prstGeom>
                        </pic:spPr>
                      </pic:pic>
                    </a:graphicData>
                  </a:graphic>
                </wp:inline>
              </w:drawing>
            </w:r>
          </w:p>
          <w:p w14:paraId="709B2499" w14:textId="77777777" w:rsidR="00387494" w:rsidRPr="00C07D22" w:rsidRDefault="00387494" w:rsidP="00387494">
            <w:pPr>
              <w:jc w:val="center"/>
            </w:pPr>
          </w:p>
          <w:p w14:paraId="0AD803D0" w14:textId="77777777" w:rsidR="00387494" w:rsidRPr="00504C38" w:rsidRDefault="00504C38" w:rsidP="00387494">
            <w:pPr>
              <w:jc w:val="center"/>
              <w:rPr>
                <w:lang w:val="en-US"/>
              </w:rPr>
            </w:pPr>
            <w:r>
              <w:rPr>
                <w:noProof/>
              </w:rPr>
              <w:drawing>
                <wp:inline distT="0" distB="0" distL="0" distR="0" wp14:anchorId="328EEBC6" wp14:editId="2FF7E944">
                  <wp:extent cx="981075" cy="159067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981075" cy="1590675"/>
                          </a:xfrm>
                          <a:prstGeom prst="rect">
                            <a:avLst/>
                          </a:prstGeom>
                        </pic:spPr>
                      </pic:pic>
                    </a:graphicData>
                  </a:graphic>
                </wp:inline>
              </w:drawing>
            </w:r>
          </w:p>
          <w:p w14:paraId="1C16EA5A" w14:textId="77777777" w:rsidR="00387494" w:rsidRPr="00C07D22" w:rsidRDefault="00504C38" w:rsidP="00387494">
            <w:pPr>
              <w:jc w:val="center"/>
            </w:pPr>
            <w:r>
              <w:rPr>
                <w:noProof/>
              </w:rPr>
              <w:lastRenderedPageBreak/>
              <w:drawing>
                <wp:inline distT="0" distB="0" distL="0" distR="0" wp14:anchorId="54BCA37A" wp14:editId="63D86DFD">
                  <wp:extent cx="942975" cy="163830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942975" cy="1638300"/>
                          </a:xfrm>
                          <a:prstGeom prst="rect">
                            <a:avLst/>
                          </a:prstGeom>
                        </pic:spPr>
                      </pic:pic>
                    </a:graphicData>
                  </a:graphic>
                </wp:inline>
              </w:drawing>
            </w:r>
          </w:p>
          <w:p w14:paraId="3629437B" w14:textId="77777777" w:rsidR="00387494" w:rsidRPr="00C07D22" w:rsidRDefault="00387494" w:rsidP="00387494">
            <w:pPr>
              <w:jc w:val="center"/>
            </w:pPr>
          </w:p>
          <w:p w14:paraId="680E95C8" w14:textId="77777777" w:rsidR="00387494" w:rsidRPr="00C07D22" w:rsidRDefault="00504C38" w:rsidP="00387494">
            <w:pPr>
              <w:jc w:val="center"/>
            </w:pPr>
            <w:r>
              <w:rPr>
                <w:noProof/>
              </w:rPr>
              <w:drawing>
                <wp:inline distT="0" distB="0" distL="0" distR="0" wp14:anchorId="0100679E" wp14:editId="0793D0AC">
                  <wp:extent cx="990600" cy="18478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990600" cy="1847850"/>
                          </a:xfrm>
                          <a:prstGeom prst="rect">
                            <a:avLst/>
                          </a:prstGeom>
                        </pic:spPr>
                      </pic:pic>
                    </a:graphicData>
                  </a:graphic>
                </wp:inline>
              </w:drawing>
            </w:r>
          </w:p>
          <w:p w14:paraId="1294FA2B" w14:textId="77777777" w:rsidR="00387494" w:rsidRPr="00C07D22" w:rsidRDefault="00504C38" w:rsidP="00387494">
            <w:pPr>
              <w:jc w:val="center"/>
            </w:pPr>
            <w:r>
              <w:rPr>
                <w:noProof/>
              </w:rPr>
              <w:drawing>
                <wp:inline distT="0" distB="0" distL="0" distR="0" wp14:anchorId="4CB919C5" wp14:editId="741E8440">
                  <wp:extent cx="1000125" cy="182880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000125" cy="1828800"/>
                          </a:xfrm>
                          <a:prstGeom prst="rect">
                            <a:avLst/>
                          </a:prstGeom>
                        </pic:spPr>
                      </pic:pic>
                    </a:graphicData>
                  </a:graphic>
                </wp:inline>
              </w:drawing>
            </w:r>
          </w:p>
          <w:p w14:paraId="784DF54C" w14:textId="77777777" w:rsidR="00387494" w:rsidRPr="00C07D22" w:rsidRDefault="00504C38" w:rsidP="00387494">
            <w:pPr>
              <w:jc w:val="center"/>
              <w:rPr>
                <w:rFonts w:ascii="Times New Roman" w:hAnsi="Times New Roman" w:cs="Times New Roman"/>
                <w:sz w:val="28"/>
                <w:szCs w:val="28"/>
              </w:rPr>
            </w:pPr>
            <w:r>
              <w:rPr>
                <w:noProof/>
              </w:rPr>
              <w:drawing>
                <wp:inline distT="0" distB="0" distL="0" distR="0" wp14:anchorId="51C48023" wp14:editId="7A74A656">
                  <wp:extent cx="1057275" cy="180022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057275" cy="1800225"/>
                          </a:xfrm>
                          <a:prstGeom prst="rect">
                            <a:avLst/>
                          </a:prstGeom>
                        </pic:spPr>
                      </pic:pic>
                    </a:graphicData>
                  </a:graphic>
                </wp:inline>
              </w:drawing>
            </w:r>
          </w:p>
        </w:tc>
      </w:tr>
    </w:tbl>
    <w:p w14:paraId="5C861746" w14:textId="77777777" w:rsidR="00387494" w:rsidRPr="00C07D22" w:rsidRDefault="00387494" w:rsidP="00387494">
      <w:pPr>
        <w:spacing w:after="0" w:line="240" w:lineRule="auto"/>
        <w:jc w:val="both"/>
        <w:rPr>
          <w:rFonts w:ascii="Times New Roman" w:hAnsi="Times New Roman" w:cs="Times New Roman"/>
          <w:b/>
          <w:sz w:val="28"/>
          <w:szCs w:val="28"/>
        </w:rPr>
      </w:pPr>
    </w:p>
    <w:p w14:paraId="1F37D1F7" w14:textId="77777777" w:rsidR="005F7AAB" w:rsidRPr="00C07D22" w:rsidRDefault="005F7AAB" w:rsidP="00A06713">
      <w:pPr>
        <w:spacing w:after="0" w:line="240" w:lineRule="auto"/>
        <w:jc w:val="both"/>
        <w:rPr>
          <w:rFonts w:ascii="Times New Roman" w:eastAsia="Calibri" w:hAnsi="Times New Roman" w:cs="Times New Roman"/>
          <w:b/>
          <w:sz w:val="28"/>
          <w:szCs w:val="28"/>
          <w:lang w:eastAsia="en-US"/>
        </w:rPr>
      </w:pPr>
      <w:r w:rsidRPr="00C07D22">
        <w:rPr>
          <w:rFonts w:ascii="Times New Roman" w:eastAsia="Calibri" w:hAnsi="Times New Roman" w:cs="Times New Roman"/>
          <w:b/>
          <w:sz w:val="28"/>
          <w:szCs w:val="28"/>
          <w:lang w:eastAsia="en-US"/>
        </w:rPr>
        <w:t>Сақтау шарттары:</w:t>
      </w:r>
    </w:p>
    <w:p w14:paraId="3B7EBC09" w14:textId="77777777" w:rsidR="005D198A" w:rsidRPr="00C07D22" w:rsidRDefault="005F7AAB" w:rsidP="00A06713">
      <w:pPr>
        <w:spacing w:after="0" w:line="240" w:lineRule="auto"/>
        <w:jc w:val="both"/>
        <w:rPr>
          <w:rFonts w:ascii="Times New Roman" w:hAnsi="Times New Roman" w:cs="Times New Roman"/>
          <w:sz w:val="28"/>
          <w:szCs w:val="28"/>
        </w:rPr>
      </w:pPr>
      <w:r w:rsidRPr="00C07D22">
        <w:rPr>
          <w:rFonts w:ascii="Times New Roman" w:eastAsia="Calibri" w:hAnsi="Times New Roman" w:cs="Times New Roman"/>
          <w:sz w:val="28"/>
          <w:szCs w:val="28"/>
          <w:lang w:eastAsia="en-US"/>
        </w:rPr>
        <w:t>Зауыттық қаптамада</w:t>
      </w:r>
      <w:r w:rsidR="00A06713" w:rsidRPr="00C07D22">
        <w:rPr>
          <w:rFonts w:ascii="Times New Roman" w:eastAsia="Calibri" w:hAnsi="Times New Roman" w:cs="Times New Roman"/>
          <w:sz w:val="28"/>
          <w:szCs w:val="28"/>
          <w:lang w:val="kk-KZ" w:eastAsia="en-US"/>
        </w:rPr>
        <w:t>,</w:t>
      </w:r>
      <w:r w:rsidRPr="00C07D22">
        <w:rPr>
          <w:rFonts w:ascii="Times New Roman" w:eastAsia="Calibri" w:hAnsi="Times New Roman" w:cs="Times New Roman"/>
          <w:sz w:val="28"/>
          <w:szCs w:val="28"/>
          <w:lang w:eastAsia="en-US"/>
        </w:rPr>
        <w:t xml:space="preserve"> +2-ден +30 °C-</w:t>
      </w:r>
      <w:r w:rsidR="00A06713" w:rsidRPr="00C07D22">
        <w:rPr>
          <w:rFonts w:ascii="Times New Roman" w:eastAsia="Calibri" w:hAnsi="Times New Roman" w:cs="Times New Roman"/>
          <w:sz w:val="28"/>
          <w:szCs w:val="28"/>
          <w:lang w:val="kk-KZ" w:eastAsia="en-US"/>
        </w:rPr>
        <w:t xml:space="preserve">ге </w:t>
      </w:r>
      <w:r w:rsidRPr="00C07D22">
        <w:rPr>
          <w:rFonts w:ascii="Times New Roman" w:eastAsia="Calibri" w:hAnsi="Times New Roman" w:cs="Times New Roman"/>
          <w:sz w:val="28"/>
          <w:szCs w:val="28"/>
          <w:lang w:eastAsia="en-US"/>
        </w:rPr>
        <w:t>дейінгі температурада сақтаңыз.</w:t>
      </w:r>
    </w:p>
    <w:p w14:paraId="08006DCE" w14:textId="77777777" w:rsidR="00A06713" w:rsidRPr="00C07D22" w:rsidRDefault="00A06713" w:rsidP="005D198A">
      <w:pPr>
        <w:spacing w:after="0"/>
        <w:jc w:val="both"/>
        <w:rPr>
          <w:rFonts w:ascii="Times New Roman" w:hAnsi="Times New Roman" w:cs="Times New Roman"/>
          <w:b/>
          <w:sz w:val="28"/>
          <w:szCs w:val="28"/>
          <w:lang w:val="kk-KZ"/>
        </w:rPr>
      </w:pPr>
    </w:p>
    <w:p w14:paraId="138124B9" w14:textId="77777777" w:rsidR="005D198A" w:rsidRPr="00C07D22" w:rsidRDefault="005F7AAB" w:rsidP="005D198A">
      <w:pPr>
        <w:spacing w:after="0"/>
        <w:jc w:val="both"/>
        <w:rPr>
          <w:rFonts w:ascii="Times New Roman" w:hAnsi="Times New Roman" w:cs="Times New Roman"/>
          <w:b/>
          <w:sz w:val="28"/>
          <w:szCs w:val="28"/>
          <w:lang w:val="kk-KZ"/>
        </w:rPr>
      </w:pPr>
      <w:r w:rsidRPr="00C07D22">
        <w:rPr>
          <w:rFonts w:ascii="Times New Roman" w:hAnsi="Times New Roman" w:cs="Times New Roman"/>
          <w:b/>
          <w:sz w:val="28"/>
          <w:szCs w:val="28"/>
          <w:lang w:val="kk-KZ"/>
        </w:rPr>
        <w:t>Жарамдылық мерзімі</w:t>
      </w:r>
      <w:r w:rsidRPr="00C07D22">
        <w:rPr>
          <w:rFonts w:ascii="Times New Roman" w:hAnsi="Times New Roman" w:cs="Times New Roman"/>
          <w:sz w:val="28"/>
          <w:szCs w:val="28"/>
          <w:lang w:val="kk-KZ"/>
        </w:rPr>
        <w:t>: 30 ай</w:t>
      </w:r>
      <w:r w:rsidR="005D198A" w:rsidRPr="00C07D22">
        <w:rPr>
          <w:rFonts w:ascii="Times New Roman" w:hAnsi="Times New Roman" w:cs="Times New Roman"/>
          <w:sz w:val="28"/>
          <w:szCs w:val="28"/>
          <w:lang w:val="kk-KZ"/>
        </w:rPr>
        <w:t>.</w:t>
      </w:r>
    </w:p>
    <w:p w14:paraId="5C6A791D" w14:textId="77777777" w:rsidR="00387494" w:rsidRPr="00C07D22" w:rsidRDefault="00387494" w:rsidP="00387494">
      <w:pPr>
        <w:spacing w:after="0" w:line="240" w:lineRule="auto"/>
        <w:jc w:val="both"/>
        <w:rPr>
          <w:rFonts w:ascii="Times New Roman" w:hAnsi="Times New Roman" w:cs="Times New Roman"/>
          <w:b/>
          <w:sz w:val="28"/>
          <w:szCs w:val="28"/>
          <w:lang w:val="kk-KZ"/>
        </w:rPr>
      </w:pPr>
    </w:p>
    <w:p w14:paraId="7BB5384E" w14:textId="77777777" w:rsidR="005F7AAB" w:rsidRPr="00C07D22" w:rsidRDefault="005F7AAB" w:rsidP="00387494">
      <w:pPr>
        <w:spacing w:after="0" w:line="240" w:lineRule="auto"/>
        <w:jc w:val="both"/>
        <w:rPr>
          <w:rFonts w:ascii="Times New Roman" w:hAnsi="Times New Roman" w:cs="Times New Roman"/>
          <w:b/>
          <w:sz w:val="28"/>
          <w:szCs w:val="28"/>
          <w:lang w:val="kk-KZ"/>
        </w:rPr>
      </w:pPr>
      <w:r w:rsidRPr="00C07D22">
        <w:rPr>
          <w:rFonts w:ascii="Times New Roman" w:hAnsi="Times New Roman" w:cs="Times New Roman"/>
          <w:b/>
          <w:sz w:val="28"/>
          <w:szCs w:val="28"/>
          <w:lang w:val="kk-KZ"/>
        </w:rPr>
        <w:t>Өндіруші</w:t>
      </w:r>
    </w:p>
    <w:p w14:paraId="723E0251" w14:textId="77777777" w:rsidR="00387494" w:rsidRPr="00C07D22" w:rsidRDefault="00387494" w:rsidP="00387494">
      <w:pPr>
        <w:spacing w:after="0" w:line="240" w:lineRule="auto"/>
        <w:jc w:val="both"/>
        <w:rPr>
          <w:rFonts w:ascii="Times New Roman" w:hAnsi="Times New Roman" w:cs="Times New Roman"/>
          <w:sz w:val="28"/>
          <w:szCs w:val="28"/>
          <w:lang w:val="kk-KZ"/>
        </w:rPr>
      </w:pPr>
      <w:r w:rsidRPr="00C07D22">
        <w:rPr>
          <w:rFonts w:ascii="Times New Roman" w:hAnsi="Times New Roman" w:cs="Times New Roman"/>
          <w:sz w:val="28"/>
          <w:szCs w:val="28"/>
          <w:lang w:val="kk-KZ"/>
        </w:rPr>
        <w:t>OraSure Technologies Inc.</w:t>
      </w:r>
    </w:p>
    <w:p w14:paraId="4FEBD28A" w14:textId="77777777" w:rsidR="00387494" w:rsidRPr="00C07D22" w:rsidRDefault="00387494" w:rsidP="00387494">
      <w:pPr>
        <w:spacing w:after="0" w:line="240" w:lineRule="auto"/>
        <w:jc w:val="both"/>
        <w:rPr>
          <w:rFonts w:ascii="Times New Roman" w:hAnsi="Times New Roman" w:cs="Times New Roman"/>
          <w:sz w:val="28"/>
          <w:szCs w:val="28"/>
          <w:lang w:val="en-US"/>
        </w:rPr>
      </w:pPr>
      <w:r w:rsidRPr="00C07D22">
        <w:rPr>
          <w:rFonts w:ascii="Times New Roman" w:hAnsi="Times New Roman" w:cs="Times New Roman"/>
          <w:sz w:val="28"/>
          <w:szCs w:val="28"/>
          <w:lang w:val="en-US"/>
        </w:rPr>
        <w:t xml:space="preserve">220 East First Street, Bethlehem, PA 18015, </w:t>
      </w:r>
      <w:r w:rsidR="00A06713" w:rsidRPr="00C07D22">
        <w:rPr>
          <w:rFonts w:ascii="Times New Roman" w:hAnsi="Times New Roman" w:cs="Times New Roman"/>
          <w:sz w:val="28"/>
          <w:szCs w:val="28"/>
          <w:lang w:val="kk-KZ"/>
        </w:rPr>
        <w:t>АҚШ</w:t>
      </w:r>
      <w:r w:rsidRPr="00C07D22">
        <w:rPr>
          <w:rFonts w:ascii="Times New Roman" w:hAnsi="Times New Roman" w:cs="Times New Roman"/>
          <w:sz w:val="28"/>
          <w:szCs w:val="28"/>
          <w:lang w:val="en-US"/>
        </w:rPr>
        <w:t>.</w:t>
      </w:r>
    </w:p>
    <w:p w14:paraId="24F8CE61" w14:textId="77777777" w:rsidR="00387494" w:rsidRPr="00C07D22" w:rsidRDefault="00387494" w:rsidP="00387494">
      <w:pPr>
        <w:spacing w:after="0" w:line="240" w:lineRule="auto"/>
        <w:jc w:val="both"/>
        <w:rPr>
          <w:rFonts w:ascii="Times New Roman" w:hAnsi="Times New Roman" w:cs="Times New Roman"/>
          <w:sz w:val="28"/>
          <w:szCs w:val="28"/>
          <w:lang w:val="en-US"/>
        </w:rPr>
      </w:pPr>
    </w:p>
    <w:p w14:paraId="78121555" w14:textId="77777777" w:rsidR="005F7AAB" w:rsidRPr="00C07D22" w:rsidRDefault="005F7AAB" w:rsidP="00387494">
      <w:pPr>
        <w:spacing w:after="0" w:line="240" w:lineRule="auto"/>
        <w:jc w:val="both"/>
        <w:rPr>
          <w:rFonts w:ascii="Times New Roman" w:hAnsi="Times New Roman" w:cs="Times New Roman"/>
          <w:b/>
          <w:bCs/>
          <w:iCs/>
          <w:sz w:val="28"/>
          <w:szCs w:val="28"/>
          <w:lang w:val="en-US"/>
        </w:rPr>
      </w:pPr>
      <w:bookmarkStart w:id="9" w:name="2175220335"/>
      <w:bookmarkEnd w:id="9"/>
      <w:r w:rsidRPr="00C07D22">
        <w:rPr>
          <w:rFonts w:ascii="Times New Roman" w:hAnsi="Times New Roman" w:cs="Times New Roman"/>
          <w:b/>
          <w:bCs/>
          <w:iCs/>
          <w:sz w:val="28"/>
          <w:szCs w:val="28"/>
        </w:rPr>
        <w:t>Қазақстан</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Республикасы</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аумағында</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өндірушінің</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уәкілетті</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өкілінің</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және</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Қазақстан</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Республикасы</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аумағында</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тұтынушылардан</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медициналық</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бұйым</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бойынша</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шағымдарды</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ұсыныстарды</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қабылдайтын</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ұйымның</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атауы</w:t>
      </w:r>
    </w:p>
    <w:p w14:paraId="68C963A0" w14:textId="77777777" w:rsidR="00387494" w:rsidRPr="00C07D22" w:rsidRDefault="00387494" w:rsidP="00387494">
      <w:pPr>
        <w:spacing w:after="0" w:line="240" w:lineRule="auto"/>
        <w:jc w:val="both"/>
        <w:rPr>
          <w:rFonts w:ascii="Times New Roman" w:hAnsi="Times New Roman" w:cs="Times New Roman"/>
          <w:bCs/>
          <w:iCs/>
          <w:sz w:val="28"/>
          <w:szCs w:val="28"/>
          <w:lang w:val="kk-KZ"/>
        </w:rPr>
      </w:pPr>
      <w:r w:rsidRPr="00C07D22">
        <w:rPr>
          <w:rFonts w:ascii="Times New Roman" w:hAnsi="Times New Roman" w:cs="Times New Roman"/>
          <w:bCs/>
          <w:iCs/>
          <w:sz w:val="28"/>
          <w:szCs w:val="28"/>
          <w:lang w:val="en-US"/>
        </w:rPr>
        <w:t>Rogers Pharma</w:t>
      </w:r>
      <w:r w:rsidR="00A06713" w:rsidRPr="00C07D22">
        <w:rPr>
          <w:rFonts w:ascii="Times New Roman" w:hAnsi="Times New Roman" w:cs="Times New Roman"/>
          <w:bCs/>
          <w:iCs/>
          <w:sz w:val="28"/>
          <w:szCs w:val="28"/>
          <w:lang w:val="kk-KZ"/>
        </w:rPr>
        <w:t xml:space="preserve"> ЖШС</w:t>
      </w:r>
    </w:p>
    <w:p w14:paraId="10FFD3CF" w14:textId="77777777" w:rsidR="00387494" w:rsidRPr="00C07D22" w:rsidRDefault="00387494" w:rsidP="00387494">
      <w:pPr>
        <w:spacing w:after="0" w:line="240" w:lineRule="auto"/>
        <w:jc w:val="both"/>
        <w:rPr>
          <w:rFonts w:ascii="Times New Roman" w:hAnsi="Times New Roman" w:cs="Times New Roman"/>
          <w:bCs/>
          <w:iCs/>
          <w:sz w:val="28"/>
          <w:szCs w:val="28"/>
          <w:lang w:val="kk-KZ"/>
        </w:rPr>
      </w:pPr>
      <w:r w:rsidRPr="00C07D22">
        <w:rPr>
          <w:rFonts w:ascii="Times New Roman" w:hAnsi="Times New Roman" w:cs="Times New Roman"/>
          <w:bCs/>
          <w:iCs/>
          <w:sz w:val="28"/>
          <w:szCs w:val="28"/>
        </w:rPr>
        <w:t>050043, Алматы</w:t>
      </w:r>
      <w:r w:rsidR="00A06713" w:rsidRPr="00C07D22">
        <w:rPr>
          <w:rFonts w:ascii="Times New Roman" w:hAnsi="Times New Roman" w:cs="Times New Roman"/>
          <w:bCs/>
          <w:iCs/>
          <w:sz w:val="28"/>
          <w:szCs w:val="28"/>
          <w:lang w:val="kk-KZ"/>
        </w:rPr>
        <w:t xml:space="preserve"> қ.</w:t>
      </w:r>
      <w:r w:rsidRPr="00C07D22">
        <w:rPr>
          <w:rFonts w:ascii="Times New Roman" w:hAnsi="Times New Roman" w:cs="Times New Roman"/>
          <w:bCs/>
          <w:iCs/>
          <w:sz w:val="28"/>
          <w:szCs w:val="28"/>
        </w:rPr>
        <w:t>, Мирас</w:t>
      </w:r>
      <w:r w:rsidR="00A06713" w:rsidRPr="00C07D22">
        <w:rPr>
          <w:rFonts w:ascii="Times New Roman" w:hAnsi="Times New Roman" w:cs="Times New Roman"/>
          <w:bCs/>
          <w:iCs/>
          <w:sz w:val="28"/>
          <w:szCs w:val="28"/>
          <w:lang w:val="kk-KZ"/>
        </w:rPr>
        <w:t xml:space="preserve"> ықшам ауданы</w:t>
      </w:r>
      <w:r w:rsidRPr="00C07D22">
        <w:rPr>
          <w:rFonts w:ascii="Times New Roman" w:hAnsi="Times New Roman" w:cs="Times New Roman"/>
          <w:bCs/>
          <w:iCs/>
          <w:sz w:val="28"/>
          <w:szCs w:val="28"/>
        </w:rPr>
        <w:t xml:space="preserve">, </w:t>
      </w:r>
      <w:r w:rsidRPr="00C07D22">
        <w:rPr>
          <w:rFonts w:ascii="Times New Roman" w:hAnsi="Times New Roman" w:cs="Times New Roman"/>
          <w:sz w:val="28"/>
          <w:szCs w:val="28"/>
        </w:rPr>
        <w:t xml:space="preserve"> 157</w:t>
      </w:r>
      <w:r w:rsidR="00A06713" w:rsidRPr="00C07D22">
        <w:rPr>
          <w:rFonts w:ascii="Times New Roman" w:hAnsi="Times New Roman" w:cs="Times New Roman"/>
          <w:sz w:val="28"/>
          <w:szCs w:val="28"/>
          <w:lang w:val="kk-KZ"/>
        </w:rPr>
        <w:t xml:space="preserve"> үй</w:t>
      </w:r>
      <w:r w:rsidRPr="00C07D22">
        <w:rPr>
          <w:rFonts w:ascii="Times New Roman" w:hAnsi="Times New Roman" w:cs="Times New Roman"/>
          <w:sz w:val="28"/>
          <w:szCs w:val="28"/>
        </w:rPr>
        <w:t>, 5</w:t>
      </w:r>
      <w:r w:rsidR="00A06713" w:rsidRPr="00C07D22">
        <w:rPr>
          <w:rFonts w:ascii="Times New Roman" w:hAnsi="Times New Roman" w:cs="Times New Roman"/>
          <w:sz w:val="28"/>
          <w:szCs w:val="28"/>
        </w:rPr>
        <w:t xml:space="preserve"> блок</w:t>
      </w:r>
      <w:r w:rsidRPr="00C07D22">
        <w:rPr>
          <w:rFonts w:ascii="Times New Roman" w:hAnsi="Times New Roman" w:cs="Times New Roman"/>
          <w:sz w:val="28"/>
          <w:szCs w:val="28"/>
        </w:rPr>
        <w:t>, 732</w:t>
      </w:r>
      <w:r w:rsidR="00A06713" w:rsidRPr="00C07D22">
        <w:rPr>
          <w:rFonts w:ascii="Times New Roman" w:hAnsi="Times New Roman" w:cs="Times New Roman"/>
          <w:sz w:val="28"/>
          <w:szCs w:val="28"/>
          <w:lang w:val="kk-KZ"/>
        </w:rPr>
        <w:t xml:space="preserve"> пәтер</w:t>
      </w:r>
    </w:p>
    <w:p w14:paraId="416D6824" w14:textId="77777777" w:rsidR="00387494" w:rsidRPr="00C07D22" w:rsidRDefault="00387494" w:rsidP="00387494">
      <w:pPr>
        <w:spacing w:after="0" w:line="240" w:lineRule="auto"/>
        <w:jc w:val="both"/>
        <w:rPr>
          <w:rFonts w:ascii="Times New Roman" w:hAnsi="Times New Roman" w:cs="Times New Roman"/>
          <w:b/>
          <w:bCs/>
          <w:iCs/>
          <w:sz w:val="28"/>
          <w:szCs w:val="28"/>
          <w:lang w:val="en-US"/>
        </w:rPr>
      </w:pPr>
      <w:r w:rsidRPr="00C07D22">
        <w:rPr>
          <w:rFonts w:ascii="Times New Roman" w:hAnsi="Times New Roman" w:cs="Times New Roman"/>
          <w:bCs/>
          <w:iCs/>
          <w:sz w:val="28"/>
          <w:szCs w:val="28"/>
        </w:rPr>
        <w:t>Тел</w:t>
      </w:r>
      <w:r w:rsidRPr="00C07D22">
        <w:rPr>
          <w:rFonts w:ascii="Times New Roman" w:hAnsi="Times New Roman" w:cs="Times New Roman"/>
          <w:bCs/>
          <w:iCs/>
          <w:sz w:val="28"/>
          <w:szCs w:val="28"/>
          <w:lang w:val="en-US"/>
        </w:rPr>
        <w:t xml:space="preserve">. (727) 311-81-96/97 </w:t>
      </w:r>
    </w:p>
    <w:p w14:paraId="1D4112E8" w14:textId="77777777" w:rsidR="00387494" w:rsidRPr="00C07D22" w:rsidRDefault="00387494" w:rsidP="00387494">
      <w:pPr>
        <w:spacing w:after="0" w:line="240" w:lineRule="auto"/>
        <w:jc w:val="both"/>
        <w:rPr>
          <w:rFonts w:ascii="Times New Roman" w:hAnsi="Times New Roman" w:cs="Times New Roman"/>
          <w:bCs/>
          <w:iCs/>
          <w:sz w:val="28"/>
          <w:szCs w:val="28"/>
          <w:lang w:val="en-US"/>
        </w:rPr>
      </w:pPr>
      <w:r w:rsidRPr="00C07D22">
        <w:rPr>
          <w:rFonts w:ascii="Times New Roman" w:hAnsi="Times New Roman" w:cs="Times New Roman"/>
          <w:bCs/>
          <w:iCs/>
          <w:sz w:val="28"/>
          <w:szCs w:val="28"/>
          <w:lang w:val="en-US"/>
        </w:rPr>
        <w:t xml:space="preserve">e-mail: </w:t>
      </w:r>
      <w:hyperlink r:id="rId36" w:history="1">
        <w:r w:rsidRPr="00C07D22">
          <w:rPr>
            <w:rStyle w:val="a8"/>
            <w:rFonts w:ascii="Times New Roman" w:hAnsi="Times New Roman" w:cs="Times New Roman"/>
            <w:bCs/>
            <w:iCs/>
            <w:color w:val="auto"/>
            <w:sz w:val="28"/>
            <w:szCs w:val="28"/>
            <w:lang w:val="en-US"/>
          </w:rPr>
          <w:t>office.secretary@rogersgroup.in</w:t>
        </w:r>
      </w:hyperlink>
    </w:p>
    <w:p w14:paraId="647F2259" w14:textId="77777777" w:rsidR="00387494" w:rsidRPr="00C07D22" w:rsidRDefault="00387494" w:rsidP="00387494">
      <w:pPr>
        <w:spacing w:after="0" w:line="240" w:lineRule="auto"/>
        <w:jc w:val="both"/>
        <w:rPr>
          <w:rFonts w:ascii="Times New Roman" w:hAnsi="Times New Roman" w:cs="Times New Roman"/>
          <w:bCs/>
          <w:iCs/>
          <w:sz w:val="28"/>
          <w:szCs w:val="28"/>
          <w:lang w:val="en-US"/>
        </w:rPr>
      </w:pPr>
    </w:p>
    <w:p w14:paraId="7C55A8E3" w14:textId="77777777" w:rsidR="005F7AAB" w:rsidRPr="00C07D22" w:rsidRDefault="005F7AAB" w:rsidP="00387494">
      <w:pPr>
        <w:spacing w:after="0" w:line="240" w:lineRule="auto"/>
        <w:jc w:val="both"/>
        <w:rPr>
          <w:rFonts w:ascii="Times New Roman" w:hAnsi="Times New Roman" w:cs="Times New Roman"/>
          <w:b/>
          <w:bCs/>
          <w:iCs/>
          <w:sz w:val="28"/>
          <w:szCs w:val="28"/>
          <w:lang w:val="en-US"/>
        </w:rPr>
      </w:pPr>
      <w:r w:rsidRPr="00C07D22">
        <w:rPr>
          <w:rFonts w:ascii="Times New Roman" w:hAnsi="Times New Roman" w:cs="Times New Roman"/>
          <w:b/>
          <w:bCs/>
          <w:iCs/>
          <w:sz w:val="28"/>
          <w:szCs w:val="28"/>
        </w:rPr>
        <w:t>Қазақстан</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Республикасы</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аумағында</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медициналық</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бұйымның</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тіркеуден</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кейінгі</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қауіпсіздігін</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қадағалауға</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жауапты</w:t>
      </w:r>
      <w:r w:rsidRPr="00C07D22">
        <w:rPr>
          <w:rFonts w:ascii="Times New Roman" w:hAnsi="Times New Roman" w:cs="Times New Roman"/>
          <w:b/>
          <w:bCs/>
          <w:iCs/>
          <w:sz w:val="28"/>
          <w:szCs w:val="28"/>
          <w:lang w:val="en-US"/>
        </w:rPr>
        <w:t xml:space="preserve"> </w:t>
      </w:r>
      <w:r w:rsidR="00A06713" w:rsidRPr="00C07D22">
        <w:rPr>
          <w:rFonts w:ascii="Times New Roman" w:hAnsi="Times New Roman" w:cs="Times New Roman"/>
          <w:b/>
          <w:bCs/>
          <w:iCs/>
          <w:sz w:val="28"/>
          <w:szCs w:val="28"/>
          <w:lang w:val="kk-KZ"/>
        </w:rPr>
        <w:t>б</w:t>
      </w:r>
      <w:r w:rsidRPr="00C07D22">
        <w:rPr>
          <w:rFonts w:ascii="Times New Roman" w:hAnsi="Times New Roman" w:cs="Times New Roman"/>
          <w:b/>
          <w:bCs/>
          <w:iCs/>
          <w:sz w:val="28"/>
          <w:szCs w:val="28"/>
        </w:rPr>
        <w:t>айланыстағы</w:t>
      </w:r>
      <w:r w:rsidRPr="00C07D22">
        <w:rPr>
          <w:rFonts w:ascii="Times New Roman" w:hAnsi="Times New Roman" w:cs="Times New Roman"/>
          <w:b/>
          <w:bCs/>
          <w:iCs/>
          <w:sz w:val="28"/>
          <w:szCs w:val="28"/>
          <w:lang w:val="en-US"/>
        </w:rPr>
        <w:t xml:space="preserve"> </w:t>
      </w:r>
      <w:r w:rsidRPr="00C07D22">
        <w:rPr>
          <w:rFonts w:ascii="Times New Roman" w:hAnsi="Times New Roman" w:cs="Times New Roman"/>
          <w:b/>
          <w:bCs/>
          <w:iCs/>
          <w:sz w:val="28"/>
          <w:szCs w:val="28"/>
        </w:rPr>
        <w:t>тұлға</w:t>
      </w:r>
      <w:r w:rsidRPr="00C07D22">
        <w:rPr>
          <w:rFonts w:ascii="Times New Roman" w:hAnsi="Times New Roman" w:cs="Times New Roman"/>
          <w:b/>
          <w:bCs/>
          <w:iCs/>
          <w:sz w:val="28"/>
          <w:szCs w:val="28"/>
          <w:lang w:val="en-US"/>
        </w:rPr>
        <w:t>:</w:t>
      </w:r>
    </w:p>
    <w:p w14:paraId="7D3D16A1" w14:textId="77777777" w:rsidR="00387494" w:rsidRPr="00C07D22" w:rsidRDefault="00387494" w:rsidP="00387494">
      <w:pPr>
        <w:spacing w:after="0" w:line="240" w:lineRule="auto"/>
        <w:jc w:val="both"/>
        <w:rPr>
          <w:rFonts w:ascii="Times New Roman" w:hAnsi="Times New Roman" w:cs="Times New Roman"/>
          <w:sz w:val="28"/>
          <w:szCs w:val="28"/>
        </w:rPr>
      </w:pPr>
      <w:r w:rsidRPr="00C07D22">
        <w:rPr>
          <w:rFonts w:ascii="Times New Roman" w:hAnsi="Times New Roman" w:cs="Times New Roman"/>
          <w:sz w:val="28"/>
          <w:szCs w:val="28"/>
        </w:rPr>
        <w:t>Канумуру Ирина</w:t>
      </w:r>
    </w:p>
    <w:p w14:paraId="2B9A1C98" w14:textId="788C3866" w:rsidR="00A06713" w:rsidRPr="00C07D22" w:rsidRDefault="00A06713" w:rsidP="00A06713">
      <w:pPr>
        <w:spacing w:after="0" w:line="240" w:lineRule="auto"/>
        <w:jc w:val="both"/>
        <w:rPr>
          <w:rFonts w:ascii="Times New Roman" w:hAnsi="Times New Roman" w:cs="Times New Roman"/>
          <w:bCs/>
          <w:iCs/>
          <w:sz w:val="28"/>
          <w:szCs w:val="28"/>
          <w:lang w:val="kk-KZ"/>
        </w:rPr>
      </w:pPr>
      <w:r w:rsidRPr="00C07D22">
        <w:rPr>
          <w:rFonts w:ascii="Times New Roman" w:hAnsi="Times New Roman" w:cs="Times New Roman"/>
          <w:bCs/>
          <w:iCs/>
          <w:sz w:val="28"/>
          <w:szCs w:val="28"/>
        </w:rPr>
        <w:t>050043, Алматы</w:t>
      </w:r>
      <w:r w:rsidRPr="00C07D22">
        <w:rPr>
          <w:rFonts w:ascii="Times New Roman" w:hAnsi="Times New Roman" w:cs="Times New Roman"/>
          <w:bCs/>
          <w:iCs/>
          <w:sz w:val="28"/>
          <w:szCs w:val="28"/>
          <w:lang w:val="kk-KZ"/>
        </w:rPr>
        <w:t xml:space="preserve"> қ.</w:t>
      </w:r>
      <w:r w:rsidRPr="00C07D22">
        <w:rPr>
          <w:rFonts w:ascii="Times New Roman" w:hAnsi="Times New Roman" w:cs="Times New Roman"/>
          <w:bCs/>
          <w:iCs/>
          <w:sz w:val="28"/>
          <w:szCs w:val="28"/>
        </w:rPr>
        <w:t>, Мирас</w:t>
      </w:r>
      <w:r w:rsidRPr="00C07D22">
        <w:rPr>
          <w:rFonts w:ascii="Times New Roman" w:hAnsi="Times New Roman" w:cs="Times New Roman"/>
          <w:bCs/>
          <w:iCs/>
          <w:sz w:val="28"/>
          <w:szCs w:val="28"/>
          <w:lang w:val="kk-KZ"/>
        </w:rPr>
        <w:t xml:space="preserve"> ықшам ауданы</w:t>
      </w:r>
      <w:r w:rsidRPr="00C07D22">
        <w:rPr>
          <w:rFonts w:ascii="Times New Roman" w:hAnsi="Times New Roman" w:cs="Times New Roman"/>
          <w:bCs/>
          <w:iCs/>
          <w:sz w:val="28"/>
          <w:szCs w:val="28"/>
        </w:rPr>
        <w:t>,</w:t>
      </w:r>
      <w:r w:rsidRPr="00C07D22">
        <w:rPr>
          <w:rFonts w:ascii="Times New Roman" w:hAnsi="Times New Roman" w:cs="Times New Roman"/>
          <w:sz w:val="28"/>
          <w:szCs w:val="28"/>
        </w:rPr>
        <w:t xml:space="preserve"> 157</w:t>
      </w:r>
      <w:r w:rsidRPr="00C07D22">
        <w:rPr>
          <w:rFonts w:ascii="Times New Roman" w:hAnsi="Times New Roman" w:cs="Times New Roman"/>
          <w:sz w:val="28"/>
          <w:szCs w:val="28"/>
          <w:lang w:val="kk-KZ"/>
        </w:rPr>
        <w:t xml:space="preserve"> үй</w:t>
      </w:r>
      <w:r w:rsidRPr="00C07D22">
        <w:rPr>
          <w:rFonts w:ascii="Times New Roman" w:hAnsi="Times New Roman" w:cs="Times New Roman"/>
          <w:sz w:val="28"/>
          <w:szCs w:val="28"/>
        </w:rPr>
        <w:t>, 5 блок, 732</w:t>
      </w:r>
      <w:r w:rsidRPr="00C07D22">
        <w:rPr>
          <w:rFonts w:ascii="Times New Roman" w:hAnsi="Times New Roman" w:cs="Times New Roman"/>
          <w:sz w:val="28"/>
          <w:szCs w:val="28"/>
          <w:lang w:val="kk-KZ"/>
        </w:rPr>
        <w:t xml:space="preserve"> пәтер</w:t>
      </w:r>
    </w:p>
    <w:p w14:paraId="5247C1AB" w14:textId="77777777" w:rsidR="009F39C0" w:rsidRDefault="00387494" w:rsidP="00387494">
      <w:pPr>
        <w:spacing w:after="0" w:line="240" w:lineRule="auto"/>
        <w:jc w:val="both"/>
        <w:rPr>
          <w:rFonts w:ascii="Times New Roman" w:hAnsi="Times New Roman" w:cs="Times New Roman"/>
          <w:sz w:val="28"/>
          <w:szCs w:val="28"/>
          <w:lang w:val="kk-KZ"/>
        </w:rPr>
      </w:pPr>
      <w:r w:rsidRPr="00C07D22">
        <w:rPr>
          <w:rFonts w:ascii="Times New Roman" w:hAnsi="Times New Roman" w:cs="Times New Roman"/>
          <w:sz w:val="28"/>
          <w:szCs w:val="28"/>
        </w:rPr>
        <w:t>Тел</w:t>
      </w:r>
      <w:r w:rsidRPr="004111AF">
        <w:rPr>
          <w:rFonts w:ascii="Times New Roman" w:hAnsi="Times New Roman" w:cs="Times New Roman"/>
          <w:sz w:val="28"/>
          <w:szCs w:val="28"/>
          <w:lang w:val="en-US"/>
        </w:rPr>
        <w:t>. +7 (727) 311-81-96/97,</w:t>
      </w:r>
    </w:p>
    <w:p w14:paraId="25DD9DC8" w14:textId="77777777" w:rsidR="00387494" w:rsidRPr="004111AF" w:rsidRDefault="009F39C0" w:rsidP="0038749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ұялы</w:t>
      </w:r>
      <w:r w:rsidR="00387494" w:rsidRPr="00C07D22">
        <w:rPr>
          <w:rFonts w:ascii="Times New Roman" w:hAnsi="Times New Roman" w:cs="Times New Roman"/>
          <w:sz w:val="28"/>
          <w:szCs w:val="28"/>
          <w:lang w:val="en-US"/>
        </w:rPr>
        <w:t xml:space="preserve"> +77479911904,</w:t>
      </w:r>
    </w:p>
    <w:p w14:paraId="41FAC145" w14:textId="77777777" w:rsidR="00387494" w:rsidRPr="00C07D22" w:rsidRDefault="00387494" w:rsidP="00387494">
      <w:pPr>
        <w:spacing w:after="0" w:line="240" w:lineRule="auto"/>
        <w:jc w:val="both"/>
        <w:rPr>
          <w:rFonts w:ascii="Times New Roman" w:hAnsi="Times New Roman" w:cs="Times New Roman"/>
          <w:sz w:val="28"/>
          <w:szCs w:val="28"/>
          <w:lang w:val="en-US"/>
        </w:rPr>
      </w:pPr>
      <w:r w:rsidRPr="00C07D22">
        <w:rPr>
          <w:rFonts w:ascii="Times New Roman" w:hAnsi="Times New Roman" w:cs="Times New Roman"/>
          <w:sz w:val="28"/>
          <w:szCs w:val="28"/>
          <w:lang w:val="en-US"/>
        </w:rPr>
        <w:t>e-mail: irina.volovnikova@gmail.com</w:t>
      </w:r>
      <w:r w:rsidRPr="00C07D22">
        <w:rPr>
          <w:rFonts w:ascii="Times New Roman" w:hAnsi="Times New Roman" w:cs="Times New Roman"/>
          <w:sz w:val="28"/>
          <w:szCs w:val="28"/>
          <w:lang w:val="en-US"/>
        </w:rPr>
        <w:tab/>
      </w:r>
    </w:p>
    <w:p w14:paraId="4BD55612" w14:textId="77777777" w:rsidR="00387494" w:rsidRPr="00C07D22" w:rsidRDefault="00387494" w:rsidP="00387494">
      <w:pPr>
        <w:spacing w:after="0" w:line="240" w:lineRule="auto"/>
        <w:jc w:val="both"/>
        <w:rPr>
          <w:rFonts w:ascii="Times New Roman" w:hAnsi="Times New Roman" w:cs="Times New Roman"/>
          <w:b/>
          <w:sz w:val="28"/>
          <w:szCs w:val="28"/>
          <w:lang w:val="en-US"/>
        </w:rPr>
      </w:pPr>
      <w:bookmarkStart w:id="10" w:name="2175220338"/>
      <w:bookmarkEnd w:id="10"/>
    </w:p>
    <w:p w14:paraId="5253E0DB" w14:textId="77777777" w:rsidR="005F7AAB" w:rsidRPr="00C07D22" w:rsidRDefault="005F7AAB" w:rsidP="00387494">
      <w:pPr>
        <w:spacing w:after="0" w:line="240" w:lineRule="auto"/>
        <w:jc w:val="both"/>
        <w:rPr>
          <w:rFonts w:ascii="Times New Roman" w:hAnsi="Times New Roman" w:cs="Times New Roman"/>
          <w:b/>
          <w:sz w:val="28"/>
          <w:szCs w:val="28"/>
          <w:lang w:val="kk-KZ"/>
        </w:rPr>
      </w:pPr>
      <w:r w:rsidRPr="00C07D22">
        <w:rPr>
          <w:rFonts w:ascii="Times New Roman" w:hAnsi="Times New Roman" w:cs="Times New Roman"/>
          <w:b/>
          <w:sz w:val="28"/>
          <w:szCs w:val="28"/>
          <w:lang w:val="kk-KZ"/>
        </w:rPr>
        <w:t>Медициналық қолдану жөніндегі нұсқаулықты шығару немесе соңғы қайта қарау туралы деректер.</w:t>
      </w:r>
    </w:p>
    <w:p w14:paraId="76E6161C" w14:textId="7A7D1687" w:rsidR="00387494" w:rsidRPr="004111AF" w:rsidRDefault="00FF69E8" w:rsidP="0038749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2</w:t>
      </w:r>
      <w:r w:rsidR="004111AF">
        <w:rPr>
          <w:rFonts w:ascii="Times New Roman" w:hAnsi="Times New Roman" w:cs="Times New Roman"/>
          <w:sz w:val="28"/>
          <w:szCs w:val="28"/>
        </w:rPr>
        <w:t>2</w:t>
      </w:r>
      <w:r>
        <w:rPr>
          <w:rFonts w:ascii="Times New Roman" w:hAnsi="Times New Roman" w:cs="Times New Roman"/>
          <w:sz w:val="28"/>
          <w:szCs w:val="28"/>
          <w:lang w:val="en-US"/>
        </w:rPr>
        <w:t>.</w:t>
      </w:r>
      <w:r w:rsidR="004111AF">
        <w:rPr>
          <w:rFonts w:ascii="Times New Roman" w:hAnsi="Times New Roman" w:cs="Times New Roman"/>
          <w:sz w:val="28"/>
          <w:szCs w:val="28"/>
        </w:rPr>
        <w:t>11</w:t>
      </w:r>
      <w:r>
        <w:rPr>
          <w:rFonts w:ascii="Times New Roman" w:hAnsi="Times New Roman" w:cs="Times New Roman"/>
          <w:sz w:val="28"/>
          <w:szCs w:val="28"/>
          <w:lang w:val="en-US"/>
        </w:rPr>
        <w:t>.202</w:t>
      </w:r>
      <w:r w:rsidR="004111AF">
        <w:rPr>
          <w:rFonts w:ascii="Times New Roman" w:hAnsi="Times New Roman" w:cs="Times New Roman"/>
          <w:sz w:val="28"/>
          <w:szCs w:val="28"/>
        </w:rPr>
        <w:t>4</w:t>
      </w:r>
    </w:p>
    <w:p w14:paraId="73EB273B" w14:textId="77777777" w:rsidR="000A7ADD" w:rsidRPr="00C07D22" w:rsidRDefault="000A7ADD" w:rsidP="00880123">
      <w:pPr>
        <w:spacing w:after="0" w:line="240" w:lineRule="auto"/>
        <w:jc w:val="both"/>
        <w:rPr>
          <w:b/>
          <w:sz w:val="28"/>
          <w:szCs w:val="28"/>
          <w:lang w:val="en-US"/>
        </w:rPr>
      </w:pPr>
    </w:p>
    <w:p w14:paraId="1F4CF467" w14:textId="77777777" w:rsidR="00387494" w:rsidRPr="00C07D22" w:rsidRDefault="00387494" w:rsidP="00387494">
      <w:pPr>
        <w:rPr>
          <w:bCs/>
          <w:iCs/>
          <w:sz w:val="28"/>
          <w:szCs w:val="28"/>
          <w:lang w:val="en-US"/>
        </w:rPr>
      </w:pPr>
    </w:p>
    <w:p w14:paraId="6648D188" w14:textId="77777777" w:rsidR="00387494" w:rsidRPr="00C07D22" w:rsidRDefault="00846309" w:rsidP="00387494">
      <w:pPr>
        <w:jc w:val="both"/>
        <w:rPr>
          <w:b/>
          <w:bCs/>
          <w:sz w:val="28"/>
          <w:szCs w:val="28"/>
          <w:lang w:val="en-US"/>
        </w:rPr>
      </w:pPr>
      <w:r w:rsidRPr="00C07D22">
        <w:rPr>
          <w:b/>
          <w:bCs/>
          <w:sz w:val="28"/>
          <w:szCs w:val="28"/>
          <w:lang w:val="kk-KZ"/>
        </w:rPr>
        <w:t>ШАРТТЫ БЕЛГІЛЕРІ</w:t>
      </w:r>
    </w:p>
    <w:tbl>
      <w:tblPr>
        <w:tblStyle w:val="a5"/>
        <w:tblW w:w="0" w:type="auto"/>
        <w:tblLook w:val="04A0" w:firstRow="1" w:lastRow="0" w:firstColumn="1" w:lastColumn="0" w:noHBand="0" w:noVBand="1"/>
      </w:tblPr>
      <w:tblGrid>
        <w:gridCol w:w="2464"/>
        <w:gridCol w:w="6607"/>
      </w:tblGrid>
      <w:tr w:rsidR="00C07D22" w:rsidRPr="00C07D22" w14:paraId="300F82DE" w14:textId="77777777" w:rsidTr="005F7AAB">
        <w:tc>
          <w:tcPr>
            <w:tcW w:w="2464" w:type="dxa"/>
          </w:tcPr>
          <w:p w14:paraId="129B3E81" w14:textId="77777777" w:rsidR="005F7AAB" w:rsidRPr="00C07D22" w:rsidRDefault="005F7AAB" w:rsidP="005F7AAB">
            <w:pPr>
              <w:jc w:val="center"/>
              <w:rPr>
                <w:b/>
                <w:bCs/>
                <w:sz w:val="28"/>
                <w:szCs w:val="28"/>
                <w:lang w:val="en-US"/>
              </w:rPr>
            </w:pPr>
            <w:r w:rsidRPr="00C07D22">
              <w:rPr>
                <w:noProof/>
              </w:rPr>
              <w:drawing>
                <wp:anchor distT="0" distB="0" distL="114300" distR="114300" simplePos="0" relativeHeight="251669504" behindDoc="0" locked="0" layoutInCell="1" allowOverlap="1" wp14:anchorId="681E3976" wp14:editId="6A8F4665">
                  <wp:simplePos x="0" y="0"/>
                  <wp:positionH relativeFrom="column">
                    <wp:posOffset>152400</wp:posOffset>
                  </wp:positionH>
                  <wp:positionV relativeFrom="paragraph">
                    <wp:posOffset>-6562725</wp:posOffset>
                  </wp:positionV>
                  <wp:extent cx="450850" cy="296545"/>
                  <wp:effectExtent l="0" t="0" r="6350" b="8255"/>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0850" cy="296545"/>
                          </a:xfrm>
                          <a:prstGeom prst="rect">
                            <a:avLst/>
                          </a:prstGeom>
                          <a:noFill/>
                        </pic:spPr>
                      </pic:pic>
                    </a:graphicData>
                  </a:graphic>
                  <wp14:sizeRelH relativeFrom="page">
                    <wp14:pctWidth>0</wp14:pctWidth>
                  </wp14:sizeRelH>
                  <wp14:sizeRelV relativeFrom="page">
                    <wp14:pctHeight>0</wp14:pctHeight>
                  </wp14:sizeRelV>
                </wp:anchor>
              </w:drawing>
            </w:r>
          </w:p>
        </w:tc>
        <w:tc>
          <w:tcPr>
            <w:tcW w:w="6607" w:type="dxa"/>
          </w:tcPr>
          <w:p w14:paraId="68B98426" w14:textId="77777777" w:rsidR="005F7AAB" w:rsidRPr="00C07D22" w:rsidRDefault="005F7AAB" w:rsidP="005F7AAB">
            <w:pPr>
              <w:jc w:val="both"/>
            </w:pPr>
            <w:r w:rsidRPr="00C07D22">
              <w:t xml:space="preserve">Партия нөмірі </w:t>
            </w:r>
          </w:p>
        </w:tc>
      </w:tr>
      <w:tr w:rsidR="00C07D22" w:rsidRPr="00C07D22" w14:paraId="61041A8A" w14:textId="77777777" w:rsidTr="005F7AAB">
        <w:tc>
          <w:tcPr>
            <w:tcW w:w="2464" w:type="dxa"/>
          </w:tcPr>
          <w:p w14:paraId="5E1C490D" w14:textId="77777777" w:rsidR="005F7AAB" w:rsidRPr="00C07D22" w:rsidRDefault="005F7AAB" w:rsidP="005F7AAB">
            <w:pPr>
              <w:jc w:val="center"/>
              <w:rPr>
                <w:b/>
                <w:bCs/>
                <w:sz w:val="28"/>
                <w:szCs w:val="28"/>
              </w:rPr>
            </w:pPr>
            <w:r w:rsidRPr="00C07D22">
              <w:rPr>
                <w:rFonts w:eastAsia="Calibri"/>
                <w:noProof/>
              </w:rPr>
              <w:drawing>
                <wp:anchor distT="0" distB="0" distL="114300" distR="114300" simplePos="0" relativeHeight="251670528" behindDoc="0" locked="0" layoutInCell="1" allowOverlap="1" wp14:anchorId="158C8B6D" wp14:editId="4BCD9C4E">
                  <wp:simplePos x="0" y="0"/>
                  <wp:positionH relativeFrom="column">
                    <wp:posOffset>154305</wp:posOffset>
                  </wp:positionH>
                  <wp:positionV relativeFrom="paragraph">
                    <wp:posOffset>2540</wp:posOffset>
                  </wp:positionV>
                  <wp:extent cx="450215" cy="296545"/>
                  <wp:effectExtent l="0" t="0" r="6985" b="8255"/>
                  <wp:wrapSquare wrapText="bothSides"/>
                  <wp:docPr id="9" name="Рисунок 9" descr="wpid-07_f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wpid-07_fm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0215" cy="2965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07" w:type="dxa"/>
          </w:tcPr>
          <w:p w14:paraId="7E2B5FB8" w14:textId="77777777" w:rsidR="005F7AAB" w:rsidRPr="00C07D22" w:rsidRDefault="005F7AAB" w:rsidP="005F7AAB">
            <w:pPr>
              <w:jc w:val="both"/>
              <w:rPr>
                <w:rFonts w:eastAsia="Calibri"/>
                <w:lang w:val="kk-KZ"/>
              </w:rPr>
            </w:pPr>
            <w:r w:rsidRPr="00C07D22">
              <w:t>Каталог бойынша нөмір</w:t>
            </w:r>
            <w:r w:rsidR="00846309" w:rsidRPr="00C07D22">
              <w:rPr>
                <w:lang w:val="kk-KZ"/>
              </w:rPr>
              <w:t>і</w:t>
            </w:r>
          </w:p>
        </w:tc>
      </w:tr>
      <w:tr w:rsidR="00C07D22" w:rsidRPr="00C07D22" w14:paraId="5C88400A" w14:textId="77777777" w:rsidTr="005F7AAB">
        <w:tc>
          <w:tcPr>
            <w:tcW w:w="2464" w:type="dxa"/>
          </w:tcPr>
          <w:p w14:paraId="757B1458" w14:textId="77777777" w:rsidR="005F7AAB" w:rsidRPr="00C07D22" w:rsidRDefault="005F7AAB" w:rsidP="005F7AAB">
            <w:pPr>
              <w:jc w:val="center"/>
              <w:rPr>
                <w:b/>
                <w:bCs/>
                <w:sz w:val="28"/>
                <w:szCs w:val="28"/>
              </w:rPr>
            </w:pPr>
            <w:r w:rsidRPr="00C07D22">
              <w:rPr>
                <w:rFonts w:eastAsia="Calibri"/>
                <w:noProof/>
              </w:rPr>
              <w:drawing>
                <wp:inline distT="0" distB="0" distL="0" distR="0" wp14:anchorId="29F22FA8" wp14:editId="4B1B1945">
                  <wp:extent cx="313055" cy="296545"/>
                  <wp:effectExtent l="0" t="0" r="0" b="8255"/>
                  <wp:docPr id="8" name="Рисунок 8" descr="wpid-08_fm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 descr="wpid-08_fmt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3055" cy="296545"/>
                          </a:xfrm>
                          <a:prstGeom prst="rect">
                            <a:avLst/>
                          </a:prstGeom>
                          <a:noFill/>
                          <a:ln>
                            <a:noFill/>
                          </a:ln>
                        </pic:spPr>
                      </pic:pic>
                    </a:graphicData>
                  </a:graphic>
                </wp:inline>
              </w:drawing>
            </w:r>
          </w:p>
        </w:tc>
        <w:tc>
          <w:tcPr>
            <w:tcW w:w="6607" w:type="dxa"/>
          </w:tcPr>
          <w:p w14:paraId="0DC8699C" w14:textId="77777777" w:rsidR="005F7AAB" w:rsidRPr="00C07D22" w:rsidRDefault="005F7AAB" w:rsidP="005F7AAB">
            <w:pPr>
              <w:autoSpaceDE w:val="0"/>
              <w:autoSpaceDN w:val="0"/>
              <w:adjustRightInd w:val="0"/>
              <w:rPr>
                <w:b/>
                <w:bCs/>
                <w:sz w:val="28"/>
                <w:szCs w:val="28"/>
              </w:rPr>
            </w:pPr>
            <w:r w:rsidRPr="00C07D22">
              <w:t>Назар аударыңыз! Ілеспе құжаттаманы қараңыз</w:t>
            </w:r>
          </w:p>
        </w:tc>
      </w:tr>
      <w:tr w:rsidR="00C07D22" w:rsidRPr="00C07D22" w14:paraId="233ADC13" w14:textId="77777777" w:rsidTr="005F7AAB">
        <w:tc>
          <w:tcPr>
            <w:tcW w:w="2464" w:type="dxa"/>
          </w:tcPr>
          <w:p w14:paraId="720DAC93" w14:textId="77777777" w:rsidR="005F7AAB" w:rsidRPr="00C07D22" w:rsidRDefault="005F7AAB" w:rsidP="005F7AAB">
            <w:pPr>
              <w:rPr>
                <w:b/>
                <w:bCs/>
                <w:sz w:val="28"/>
                <w:szCs w:val="28"/>
              </w:rPr>
            </w:pPr>
            <w:r w:rsidRPr="00C07D22">
              <w:rPr>
                <w:rFonts w:eastAsia="Calibri"/>
                <w:noProof/>
              </w:rPr>
              <w:drawing>
                <wp:anchor distT="0" distB="0" distL="114300" distR="114300" simplePos="0" relativeHeight="251671552" behindDoc="1" locked="0" layoutInCell="1" allowOverlap="1" wp14:anchorId="69A552B7" wp14:editId="066330D8">
                  <wp:simplePos x="0" y="0"/>
                  <wp:positionH relativeFrom="column">
                    <wp:posOffset>510540</wp:posOffset>
                  </wp:positionH>
                  <wp:positionV relativeFrom="paragraph">
                    <wp:posOffset>0</wp:posOffset>
                  </wp:positionV>
                  <wp:extent cx="337185" cy="320040"/>
                  <wp:effectExtent l="0" t="0" r="5715" b="3810"/>
                  <wp:wrapTight wrapText="bothSides">
                    <wp:wrapPolygon edited="0">
                      <wp:start x="0" y="0"/>
                      <wp:lineTo x="0" y="20571"/>
                      <wp:lineTo x="20746" y="20571"/>
                      <wp:lineTo x="20746" y="0"/>
                      <wp:lineTo x="0" y="0"/>
                    </wp:wrapPolygon>
                  </wp:wrapTight>
                  <wp:docPr id="7" name="Рисунок 7" descr="wpid-15_f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7" descr="wpid-15_fm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7185" cy="3200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07" w:type="dxa"/>
          </w:tcPr>
          <w:p w14:paraId="11A287A7" w14:textId="77777777" w:rsidR="005F7AAB" w:rsidRPr="00C07D22" w:rsidRDefault="005F7AAB" w:rsidP="00846309">
            <w:pPr>
              <w:jc w:val="both"/>
              <w:rPr>
                <w:b/>
                <w:bCs/>
                <w:sz w:val="28"/>
                <w:szCs w:val="28"/>
              </w:rPr>
            </w:pPr>
            <w:r w:rsidRPr="00C07D22">
              <w:t xml:space="preserve">Пайдалану </w:t>
            </w:r>
            <w:r w:rsidR="00846309" w:rsidRPr="00C07D22">
              <w:rPr>
                <w:lang w:val="kk-KZ"/>
              </w:rPr>
              <w:t xml:space="preserve">жөніндегі </w:t>
            </w:r>
            <w:r w:rsidRPr="00C07D22">
              <w:t>нұсқаул</w:t>
            </w:r>
            <w:r w:rsidR="00846309" w:rsidRPr="00C07D22">
              <w:rPr>
                <w:lang w:val="kk-KZ"/>
              </w:rPr>
              <w:t xml:space="preserve">ықтарды </w:t>
            </w:r>
            <w:r w:rsidRPr="00C07D22">
              <w:t>қараңыз</w:t>
            </w:r>
          </w:p>
        </w:tc>
      </w:tr>
      <w:tr w:rsidR="00C07D22" w:rsidRPr="00C07D22" w14:paraId="1B0EDB5F" w14:textId="77777777" w:rsidTr="005F7AAB">
        <w:tc>
          <w:tcPr>
            <w:tcW w:w="2464" w:type="dxa"/>
          </w:tcPr>
          <w:p w14:paraId="2419868B" w14:textId="77777777" w:rsidR="005F7AAB" w:rsidRPr="00C07D22" w:rsidRDefault="005F7AAB" w:rsidP="005F7AAB">
            <w:pPr>
              <w:jc w:val="center"/>
              <w:rPr>
                <w:b/>
                <w:bCs/>
                <w:sz w:val="28"/>
                <w:szCs w:val="28"/>
              </w:rPr>
            </w:pPr>
            <w:r w:rsidRPr="00C07D22">
              <w:rPr>
                <w:noProof/>
              </w:rPr>
              <w:lastRenderedPageBreak/>
              <w:drawing>
                <wp:inline distT="0" distB="0" distL="0" distR="0" wp14:anchorId="26557356" wp14:editId="37366BCE">
                  <wp:extent cx="332740" cy="320675"/>
                  <wp:effectExtent l="0" t="0" r="0" b="3175"/>
                  <wp:docPr id="6" name="Рисунок 6" descr="http://www.paritet-moscow.ru/images/shov/pack_info/183d443e403c3046384f%203d30%20433f303a3e323a35-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www.paritet-moscow.ru/images/shov/pack_info/183d443e403c3046384f%203d30%20433f303a3e323a35-46.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2740" cy="320675"/>
                          </a:xfrm>
                          <a:prstGeom prst="rect">
                            <a:avLst/>
                          </a:prstGeom>
                          <a:noFill/>
                          <a:ln>
                            <a:noFill/>
                          </a:ln>
                        </pic:spPr>
                      </pic:pic>
                    </a:graphicData>
                  </a:graphic>
                </wp:inline>
              </w:drawing>
            </w:r>
          </w:p>
        </w:tc>
        <w:tc>
          <w:tcPr>
            <w:tcW w:w="6607" w:type="dxa"/>
          </w:tcPr>
          <w:p w14:paraId="024B3A79" w14:textId="77777777" w:rsidR="005F7AAB" w:rsidRPr="00C07D22" w:rsidRDefault="005F7AAB" w:rsidP="005F7AAB">
            <w:pPr>
              <w:autoSpaceDE w:val="0"/>
              <w:autoSpaceDN w:val="0"/>
              <w:adjustRightInd w:val="0"/>
              <w:rPr>
                <w:b/>
                <w:bCs/>
                <w:sz w:val="28"/>
                <w:szCs w:val="28"/>
              </w:rPr>
            </w:pPr>
            <w:r w:rsidRPr="00C07D22">
              <w:t>Қайта пайдалануға жатпайды</w:t>
            </w:r>
          </w:p>
        </w:tc>
      </w:tr>
      <w:tr w:rsidR="00C07D22" w:rsidRPr="00C07D22" w14:paraId="6737806B" w14:textId="77777777" w:rsidTr="005F7AAB">
        <w:tc>
          <w:tcPr>
            <w:tcW w:w="2464" w:type="dxa"/>
          </w:tcPr>
          <w:p w14:paraId="240293D2" w14:textId="77777777" w:rsidR="005F7AAB" w:rsidRPr="00C07D22" w:rsidRDefault="005F7AAB" w:rsidP="005F7AAB">
            <w:pPr>
              <w:jc w:val="center"/>
              <w:rPr>
                <w:b/>
                <w:bCs/>
                <w:sz w:val="28"/>
                <w:szCs w:val="28"/>
              </w:rPr>
            </w:pPr>
            <w:r w:rsidRPr="00C07D22">
              <w:rPr>
                <w:b/>
                <w:noProof/>
              </w:rPr>
              <w:drawing>
                <wp:inline distT="0" distB="0" distL="0" distR="0" wp14:anchorId="3DD29534" wp14:editId="52B2BDC9">
                  <wp:extent cx="439387" cy="355964"/>
                  <wp:effectExtent l="0" t="0" r="0" b="6350"/>
                  <wp:docPr id="5" name="Рисунок 5" descr="wpid-13_f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9" descr="wpid-13_fm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39518" cy="356070"/>
                          </a:xfrm>
                          <a:prstGeom prst="rect">
                            <a:avLst/>
                          </a:prstGeom>
                          <a:noFill/>
                          <a:ln>
                            <a:noFill/>
                          </a:ln>
                        </pic:spPr>
                      </pic:pic>
                    </a:graphicData>
                  </a:graphic>
                </wp:inline>
              </w:drawing>
            </w:r>
          </w:p>
        </w:tc>
        <w:tc>
          <w:tcPr>
            <w:tcW w:w="6607" w:type="dxa"/>
          </w:tcPr>
          <w:p w14:paraId="11EDB4A3" w14:textId="77777777" w:rsidR="005F7AAB" w:rsidRPr="00C07D22" w:rsidRDefault="005F7AAB" w:rsidP="005F7AAB">
            <w:pPr>
              <w:jc w:val="both"/>
              <w:rPr>
                <w:b/>
                <w:bCs/>
                <w:sz w:val="28"/>
                <w:szCs w:val="28"/>
              </w:rPr>
            </w:pPr>
            <w:r w:rsidRPr="00C07D22">
              <w:t>In vitro диагностикасына арналған медициналық мақсаттағы құрылғы</w:t>
            </w:r>
          </w:p>
        </w:tc>
      </w:tr>
      <w:tr w:rsidR="00C07D22" w:rsidRPr="00C07D22" w14:paraId="27D23F80" w14:textId="77777777" w:rsidTr="005F7AAB">
        <w:tc>
          <w:tcPr>
            <w:tcW w:w="2464" w:type="dxa"/>
          </w:tcPr>
          <w:p w14:paraId="57467358" w14:textId="77777777" w:rsidR="005F7AAB" w:rsidRPr="00C07D22" w:rsidRDefault="005F7AAB" w:rsidP="005F7AAB">
            <w:pPr>
              <w:jc w:val="center"/>
              <w:rPr>
                <w:b/>
                <w:bCs/>
                <w:sz w:val="28"/>
                <w:szCs w:val="28"/>
              </w:rPr>
            </w:pPr>
            <w:r w:rsidRPr="00C07D22">
              <w:rPr>
                <w:noProof/>
              </w:rPr>
              <w:drawing>
                <wp:inline distT="0" distB="0" distL="0" distR="0" wp14:anchorId="2E27B651" wp14:editId="448A034A">
                  <wp:extent cx="313923" cy="320634"/>
                  <wp:effectExtent l="0" t="0" r="0" b="3810"/>
                  <wp:docPr id="4" name="Рисунок 4" descr="ÐÐÐ¡Ð¢ Ð  ÐÐ¡Ð 15223-1-2014 ÐÐ·Ð´ÐµÐ»Ð¸Ñ Ð¼ÐµÐ´Ð¸ÑÐ¸Ð½ÑÐºÐ¸Ðµ. Ð¡Ð¸Ð¼Ð²Ð¾Ð»Ñ, Ð¿ÑÐ¸Ð¼ÐµÐ½ÑÐµÐ¼ÑÐµ Ð¿ÑÐ¸ Ð¼Ð°ÑÐºÐ¸ÑÐ¾Ð²Ð°Ð½Ð¸Ð¸ Ð½Ð° Ð¼ÐµÐ´Ð¸ÑÐ¸Ð½ÑÐºÐ¸Ñ Ð¸Ð·Ð´ÐµÐ»Ð¸ÑÑ, ÑÑÐ¸ÐºÐµÑÐºÐ°Ñ Ð¸ Ð² ÑÐ¾Ð¿ÑÐ¾Ð²Ð¾Ð´Ð¸ÑÐµÐ»ÑÐ½Ð¾Ð¹ Ð´Ð¾ÐºÑÐ¼ÐµÐ½ÑÐ°ÑÐ¸Ð¸. Ð§Ð°ÑÑÑ 1. ÐÑÐ½Ð¾Ð²Ð½ÑÐµ ÑÑÐµÐ±Ð¾Ð²Ð°Ð½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0" descr="ÐÐÐ¡Ð¢ Ð  ÐÐ¡Ð 15223-1-2014 ÐÐ·Ð´ÐµÐ»Ð¸Ñ Ð¼ÐµÐ´Ð¸ÑÐ¸Ð½ÑÐºÐ¸Ðµ. Ð¡Ð¸Ð¼Ð²Ð¾Ð»Ñ, Ð¿ÑÐ¸Ð¼ÐµÐ½ÑÐµÐ¼ÑÐµ Ð¿ÑÐ¸ Ð¼Ð°ÑÐºÐ¸ÑÐ¾Ð²Ð°Ð½Ð¸Ð¸ Ð½Ð° Ð¼ÐµÐ´Ð¸ÑÐ¸Ð½ÑÐºÐ¸Ñ Ð¸Ð·Ð´ÐµÐ»Ð¸ÑÑ, ÑÑÐ¸ÐºÐµÑÐºÐ°Ñ Ð¸ Ð² ÑÐ¾Ð¿ÑÐ¾Ð²Ð¾Ð´Ð¸ÑÐµÐ»ÑÐ½Ð¾Ð¹ Ð´Ð¾ÐºÑÐ¼ÐµÐ½ÑÐ°ÑÐ¸Ð¸. Ð§Ð°ÑÑÑ 1. ÐÑÐ½Ð¾Ð²Ð½ÑÐµ ÑÑÐµÐ±Ð¾Ð²Ð°Ð½Ð¸Ñ"/>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14087" cy="320802"/>
                          </a:xfrm>
                          <a:prstGeom prst="rect">
                            <a:avLst/>
                          </a:prstGeom>
                          <a:noFill/>
                          <a:ln>
                            <a:noFill/>
                          </a:ln>
                        </pic:spPr>
                      </pic:pic>
                    </a:graphicData>
                  </a:graphic>
                </wp:inline>
              </w:drawing>
            </w:r>
          </w:p>
        </w:tc>
        <w:tc>
          <w:tcPr>
            <w:tcW w:w="6607" w:type="dxa"/>
          </w:tcPr>
          <w:p w14:paraId="44C3D514" w14:textId="77777777" w:rsidR="005F7AAB" w:rsidRPr="009F39C0" w:rsidRDefault="009F39C0" w:rsidP="005F7AAB">
            <w:pPr>
              <w:jc w:val="both"/>
              <w:rPr>
                <w:b/>
                <w:bCs/>
                <w:sz w:val="28"/>
                <w:szCs w:val="28"/>
                <w:lang w:val="kk-KZ"/>
              </w:rPr>
            </w:pPr>
            <w:r>
              <w:rPr>
                <w:lang w:val="kk-KZ"/>
              </w:rPr>
              <w:t>Дайындаушы</w:t>
            </w:r>
          </w:p>
        </w:tc>
      </w:tr>
      <w:tr w:rsidR="00C07D22" w:rsidRPr="00C07D22" w14:paraId="53C46557" w14:textId="77777777" w:rsidTr="005F7AAB">
        <w:tc>
          <w:tcPr>
            <w:tcW w:w="2464" w:type="dxa"/>
          </w:tcPr>
          <w:tbl>
            <w:tblPr>
              <w:tblpPr w:leftFromText="180" w:rightFromText="180" w:vertAnchor="text" w:horzAnchor="margin" w:tblpXSpec="center" w:tblpY="-18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2"/>
            </w:tblGrid>
            <w:tr w:rsidR="00C07D22" w:rsidRPr="00C07D22" w14:paraId="33BCE334" w14:textId="77777777" w:rsidTr="005D198A">
              <w:trPr>
                <w:trHeight w:val="366"/>
              </w:trPr>
              <w:tc>
                <w:tcPr>
                  <w:tcW w:w="446" w:type="dxa"/>
                  <w:shd w:val="clear" w:color="auto" w:fill="auto"/>
                </w:tcPr>
                <w:p w14:paraId="47DAE62B" w14:textId="77777777" w:rsidR="005F7AAB" w:rsidRPr="00C07D22" w:rsidRDefault="005F7AAB" w:rsidP="005F7AAB">
                  <w:pPr>
                    <w:jc w:val="both"/>
                    <w:rPr>
                      <w:rFonts w:eastAsia="Calibri"/>
                      <w:b/>
                    </w:rPr>
                  </w:pPr>
                  <w:r w:rsidRPr="00C07D22">
                    <w:rPr>
                      <w:rFonts w:eastAsia="Calibri"/>
                      <w:b/>
                      <w:lang w:val="en-US"/>
                    </w:rPr>
                    <w:t>EXP</w:t>
                  </w:r>
                </w:p>
              </w:tc>
            </w:tr>
          </w:tbl>
          <w:p w14:paraId="706504B9" w14:textId="77777777" w:rsidR="005F7AAB" w:rsidRPr="00C07D22" w:rsidRDefault="005F7AAB" w:rsidP="005F7AAB">
            <w:pPr>
              <w:jc w:val="center"/>
              <w:rPr>
                <w:noProof/>
              </w:rPr>
            </w:pPr>
          </w:p>
        </w:tc>
        <w:tc>
          <w:tcPr>
            <w:tcW w:w="6607" w:type="dxa"/>
          </w:tcPr>
          <w:p w14:paraId="6E732E4E" w14:textId="77777777" w:rsidR="005F7AAB" w:rsidRPr="00C07D22" w:rsidRDefault="005F7AAB" w:rsidP="005F7AAB">
            <w:pPr>
              <w:jc w:val="both"/>
            </w:pPr>
            <w:r w:rsidRPr="00C07D22">
              <w:t>Жарамдылық мерзімінің өткен күні</w:t>
            </w:r>
          </w:p>
        </w:tc>
      </w:tr>
      <w:tr w:rsidR="00C07D22" w:rsidRPr="00C07D22" w14:paraId="1E5E72F2" w14:textId="77777777" w:rsidTr="005F7AAB">
        <w:tc>
          <w:tcPr>
            <w:tcW w:w="2464" w:type="dxa"/>
          </w:tcPr>
          <w:p w14:paraId="30708FF3" w14:textId="77777777" w:rsidR="005F7AAB" w:rsidRPr="00C07D22" w:rsidRDefault="005F7AAB" w:rsidP="005F7AAB">
            <w:pPr>
              <w:jc w:val="center"/>
              <w:rPr>
                <w:noProof/>
              </w:rPr>
            </w:pPr>
            <w:r w:rsidRPr="00C07D22">
              <w:rPr>
                <w:noProof/>
              </w:rPr>
              <w:drawing>
                <wp:inline distT="0" distB="0" distL="0" distR="0" wp14:anchorId="7DACFAC1" wp14:editId="701CCC40">
                  <wp:extent cx="260582" cy="320634"/>
                  <wp:effectExtent l="0" t="0" r="6350" b="3810"/>
                  <wp:docPr id="3" name="Рисунок 3" descr="Image result for Ð¾Ð³ÑÐ°Ð½Ð¸ÑÐµÐ½Ð¸Ðµ ÑÐµÐ¼Ð¿ÐµÑÐ°ÑÑÑÑ ÑÑÐ»Ð¾Ð²Ð½ÑÐµ Ð¾Ð±Ð¾Ð·Ð½Ð°ÑÐµÐ½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Image result for Ð¾Ð³ÑÐ°Ð½Ð¸ÑÐµÐ½Ð¸Ðµ ÑÐµÐ¼Ð¿ÐµÑÐ°ÑÑÑÑ ÑÑÐ»Ð¾Ð²Ð½ÑÐµ Ð¾Ð±Ð¾Ð·Ð½Ð°ÑÐµÐ½Ð¸Ñ"/>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0456" cy="320479"/>
                          </a:xfrm>
                          <a:prstGeom prst="rect">
                            <a:avLst/>
                          </a:prstGeom>
                          <a:noFill/>
                          <a:ln>
                            <a:noFill/>
                          </a:ln>
                        </pic:spPr>
                      </pic:pic>
                    </a:graphicData>
                  </a:graphic>
                </wp:inline>
              </w:drawing>
            </w:r>
          </w:p>
        </w:tc>
        <w:tc>
          <w:tcPr>
            <w:tcW w:w="6607" w:type="dxa"/>
          </w:tcPr>
          <w:p w14:paraId="694F32D8" w14:textId="77777777" w:rsidR="005F7AAB" w:rsidRPr="00C07D22" w:rsidRDefault="005F7AAB" w:rsidP="005F7AAB">
            <w:pPr>
              <w:jc w:val="both"/>
            </w:pPr>
            <w:r w:rsidRPr="00C07D22">
              <w:t>Температураны шектеу</w:t>
            </w:r>
          </w:p>
        </w:tc>
      </w:tr>
      <w:tr w:rsidR="00C07D22" w:rsidRPr="00C07D22" w14:paraId="421D6C28" w14:textId="77777777" w:rsidTr="005F7AAB">
        <w:tc>
          <w:tcPr>
            <w:tcW w:w="2464" w:type="dxa"/>
          </w:tcPr>
          <w:p w14:paraId="286C65AA" w14:textId="77777777" w:rsidR="005F7AAB" w:rsidRPr="00C07D22" w:rsidRDefault="005F7AAB" w:rsidP="005F7AAB">
            <w:pPr>
              <w:jc w:val="center"/>
              <w:rPr>
                <w:noProof/>
              </w:rPr>
            </w:pPr>
            <w:r w:rsidRPr="00C07D22">
              <w:rPr>
                <w:rFonts w:eastAsia="Calibri"/>
                <w:noProof/>
              </w:rPr>
              <w:drawing>
                <wp:inline distT="0" distB="0" distL="0" distR="0" wp14:anchorId="1BD4A31F" wp14:editId="47829715">
                  <wp:extent cx="212326" cy="261257"/>
                  <wp:effectExtent l="0" t="0" r="0" b="5715"/>
                  <wp:docPr id="2" name="Рисунок 2" descr="wpid-02_f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2" descr="wpid-02_fmt"/>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12224" cy="261131"/>
                          </a:xfrm>
                          <a:prstGeom prst="rect">
                            <a:avLst/>
                          </a:prstGeom>
                          <a:noFill/>
                          <a:ln>
                            <a:noFill/>
                          </a:ln>
                        </pic:spPr>
                      </pic:pic>
                    </a:graphicData>
                  </a:graphic>
                </wp:inline>
              </w:drawing>
            </w:r>
          </w:p>
        </w:tc>
        <w:tc>
          <w:tcPr>
            <w:tcW w:w="6607" w:type="dxa"/>
          </w:tcPr>
          <w:p w14:paraId="6184E3A0" w14:textId="77777777" w:rsidR="005F7AAB" w:rsidRPr="00C07D22" w:rsidRDefault="005F7AAB" w:rsidP="005F7AAB">
            <w:pPr>
              <w:jc w:val="both"/>
            </w:pPr>
            <w:r w:rsidRPr="00C07D22">
              <w:t>Жарамдылық мерзімі</w:t>
            </w:r>
          </w:p>
        </w:tc>
      </w:tr>
      <w:tr w:rsidR="005D198A" w:rsidRPr="00C07D22" w14:paraId="0962671A" w14:textId="77777777" w:rsidTr="005F7AAB">
        <w:tc>
          <w:tcPr>
            <w:tcW w:w="2464" w:type="dxa"/>
          </w:tcPr>
          <w:tbl>
            <w:tblPr>
              <w:tblpPr w:leftFromText="180" w:rightFromText="180" w:vertAnchor="text" w:horzAnchor="margin" w:tblpXSpec="center" w:tblpY="-226"/>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6"/>
            </w:tblGrid>
            <w:tr w:rsidR="00C07D22" w:rsidRPr="00C07D22" w14:paraId="744F015E" w14:textId="77777777" w:rsidTr="005D198A">
              <w:trPr>
                <w:trHeight w:val="349"/>
              </w:trPr>
              <w:tc>
                <w:tcPr>
                  <w:tcW w:w="523" w:type="dxa"/>
                  <w:shd w:val="clear" w:color="auto" w:fill="auto"/>
                </w:tcPr>
                <w:p w14:paraId="7DCB1E1C" w14:textId="77777777" w:rsidR="005D198A" w:rsidRPr="00C07D22" w:rsidRDefault="005D198A" w:rsidP="0016057A">
                  <w:pPr>
                    <w:jc w:val="both"/>
                    <w:rPr>
                      <w:rFonts w:eastAsia="Calibri"/>
                      <w:b/>
                      <w:lang w:val="en-US"/>
                    </w:rPr>
                  </w:pPr>
                  <w:r w:rsidRPr="00C07D22">
                    <w:rPr>
                      <w:rFonts w:eastAsia="Calibri"/>
                      <w:b/>
                      <w:lang w:val="en-US"/>
                    </w:rPr>
                    <w:t>DOM</w:t>
                  </w:r>
                </w:p>
              </w:tc>
            </w:tr>
          </w:tbl>
          <w:p w14:paraId="15F47441" w14:textId="77777777" w:rsidR="005D198A" w:rsidRPr="00C07D22" w:rsidRDefault="005D198A" w:rsidP="005D198A">
            <w:pPr>
              <w:jc w:val="center"/>
              <w:rPr>
                <w:rFonts w:eastAsia="Calibri"/>
                <w:noProof/>
              </w:rPr>
            </w:pPr>
          </w:p>
        </w:tc>
        <w:tc>
          <w:tcPr>
            <w:tcW w:w="6607" w:type="dxa"/>
          </w:tcPr>
          <w:p w14:paraId="5E1C93E3" w14:textId="77777777" w:rsidR="005D198A" w:rsidRPr="00C07D22" w:rsidRDefault="005F7AAB" w:rsidP="0016057A">
            <w:pPr>
              <w:jc w:val="both"/>
            </w:pPr>
            <w:r w:rsidRPr="00C07D22">
              <w:rPr>
                <w:rFonts w:eastAsia="Calibri"/>
              </w:rPr>
              <w:t>Дайындалған күні</w:t>
            </w:r>
          </w:p>
        </w:tc>
      </w:tr>
    </w:tbl>
    <w:p w14:paraId="1F19F8AF" w14:textId="77777777" w:rsidR="005D198A" w:rsidRPr="00C07D22" w:rsidRDefault="005D198A" w:rsidP="009C5498">
      <w:pPr>
        <w:jc w:val="both"/>
        <w:rPr>
          <w:b/>
          <w:bCs/>
          <w:sz w:val="28"/>
          <w:szCs w:val="28"/>
        </w:rPr>
      </w:pPr>
    </w:p>
    <w:p w14:paraId="426619CE" w14:textId="0BE7EDC7" w:rsidR="008D2704" w:rsidRDefault="008D2704"/>
    <w:sectPr w:rsidR="008D2704" w:rsidSect="009E1D99">
      <w:footerReference w:type="even" r:id="rId46"/>
      <w:footerReference w:type="default" r:id="rId47"/>
      <w:footerReference w:type="first" r:id="rId4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13AF1" w14:textId="77777777" w:rsidR="00C10B23" w:rsidRDefault="00C10B23">
      <w:pPr>
        <w:spacing w:after="0" w:line="240" w:lineRule="auto"/>
      </w:pPr>
      <w:r>
        <w:separator/>
      </w:r>
    </w:p>
  </w:endnote>
  <w:endnote w:type="continuationSeparator" w:id="0">
    <w:p w14:paraId="3FA5543D" w14:textId="77777777" w:rsidR="00C10B23" w:rsidRDefault="00C1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w:altName w:val="Cambria Math"/>
    <w:charset w:val="CC"/>
    <w:family w:val="roman"/>
    <w:pitch w:val="variable"/>
    <w:sig w:usb0="00000001" w:usb1="5000E07B" w:usb2="00000000" w:usb3="00000000" w:csb0="0000019F" w:csb1="00000000"/>
  </w:font>
  <w:font w:name="MyriadPro-LightCond">
    <w:altName w:val="Arial Unicode MS"/>
    <w:panose1 w:val="00000000000000000000"/>
    <w:charset w:val="81"/>
    <w:family w:val="swiss"/>
    <w:notTrueType/>
    <w:pitch w:val="default"/>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C2B4" w14:textId="77777777" w:rsidR="009D472B" w:rsidRDefault="00C10B23"/>
  <w:p w14:paraId="5F9065E1" w14:textId="77777777" w:rsidR="008D2704" w:rsidRDefault="00FC2B16">
    <w:r>
      <w:rPr>
        <w:rFonts w:ascii="Times New Roman" w:eastAsia="Times New Roman" w:hAnsi="Times New Roman" w:cs="Times New Roman"/>
      </w:rPr>
      <w:t>Шешімі: N032507</w:t>
    </w:r>
    <w:r>
      <w:rPr>
        <w:rFonts w:ascii="Times New Roman" w:eastAsia="Times New Roman" w:hAnsi="Times New Roman" w:cs="Times New Roman"/>
      </w:rPr>
      <w:br/>
      <w:t>Шешім тіркелген күні: 28.09.2020</w:t>
    </w:r>
    <w:r>
      <w:rPr>
        <w:rFonts w:ascii="Times New Roman" w:eastAsia="Times New Roman" w:hAnsi="Times New Roman" w:cs="Times New Roman"/>
      </w:rPr>
      <w:br/>
      <w:t>Мемлекеттік орган басшысының (немесе уәкілетті тұлғаның) тегі, аты, әкесінің аты (бар болса): Асылбеков Н. А.</w:t>
    </w:r>
    <w:r>
      <w:rPr>
        <w:rFonts w:ascii="Times New Roman" w:eastAsia="Times New Roman" w:hAnsi="Times New Roman" w:cs="Times New Roman"/>
      </w:rPr>
      <w:br/>
      <w:t>(Тауарлар мен көрсетілген қызметтердің сапасы мен қауіпсіздігін бақылау комитеті)</w:t>
    </w:r>
    <w:r>
      <w:rPr>
        <w:rFonts w:ascii="Times New Roman" w:eastAsia="Times New Roman" w:hAnsi="Times New Roman" w:cs="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D539" w14:textId="77777777" w:rsidR="009D472B" w:rsidRDefault="00C10B23"/>
  <w:p w14:paraId="1908E877" w14:textId="65034191" w:rsidR="008D2704" w:rsidRDefault="008D27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C4D8" w14:textId="77777777" w:rsidR="009D472B" w:rsidRDefault="00C10B23"/>
  <w:p w14:paraId="10FC75D4" w14:textId="77777777" w:rsidR="008D2704" w:rsidRDefault="00FC2B16">
    <w:r>
      <w:rPr>
        <w:rFonts w:ascii="Times New Roman" w:eastAsia="Times New Roman" w:hAnsi="Times New Roman" w:cs="Times New Roman"/>
      </w:rPr>
      <w:t>Шешімі: N032507</w:t>
    </w:r>
    <w:r>
      <w:rPr>
        <w:rFonts w:ascii="Times New Roman" w:eastAsia="Times New Roman" w:hAnsi="Times New Roman" w:cs="Times New Roman"/>
      </w:rPr>
      <w:br/>
      <w:t>Шешім тіркелген күні: 28.09.2020</w:t>
    </w:r>
    <w:r>
      <w:rPr>
        <w:rFonts w:ascii="Times New Roman" w:eastAsia="Times New Roman" w:hAnsi="Times New Roman" w:cs="Times New Roman"/>
      </w:rPr>
      <w:br/>
      <w:t>Мемлекеттік орган басшысының (немесе уәкілетті тұлғаның) тегі, аты, әкесінің аты (бар болса): Асылбеков Н. А.</w:t>
    </w:r>
    <w:r>
      <w:rPr>
        <w:rFonts w:ascii="Times New Roman" w:eastAsia="Times New Roman" w:hAnsi="Times New Roman" w:cs="Times New Roman"/>
      </w:rPr>
      <w:br/>
      <w:t>(Тауарлар мен көрсетілген қызметтердің сапасы мен қауіпсіздігін бақылау комитеті)</w:t>
    </w:r>
    <w:r>
      <w:rPr>
        <w:rFonts w:ascii="Times New Roman" w:eastAsia="Times New Roman" w:hAnsi="Times New Roman" w:cs="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46D83" w14:textId="77777777" w:rsidR="00C10B23" w:rsidRDefault="00C10B23">
      <w:pPr>
        <w:spacing w:after="0" w:line="240" w:lineRule="auto"/>
      </w:pPr>
      <w:r>
        <w:separator/>
      </w:r>
    </w:p>
  </w:footnote>
  <w:footnote w:type="continuationSeparator" w:id="0">
    <w:p w14:paraId="68D594EC" w14:textId="77777777" w:rsidR="00C10B23" w:rsidRDefault="00C10B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0D7"/>
    <w:rsid w:val="00000D69"/>
    <w:rsid w:val="00015AE7"/>
    <w:rsid w:val="0003585F"/>
    <w:rsid w:val="000867AE"/>
    <w:rsid w:val="000A7ADD"/>
    <w:rsid w:val="000A7F43"/>
    <w:rsid w:val="00117783"/>
    <w:rsid w:val="00141736"/>
    <w:rsid w:val="0016057A"/>
    <w:rsid w:val="001A1A80"/>
    <w:rsid w:val="001A7752"/>
    <w:rsid w:val="001B38BD"/>
    <w:rsid w:val="001B6B9B"/>
    <w:rsid w:val="001E48B2"/>
    <w:rsid w:val="00204608"/>
    <w:rsid w:val="00210EC1"/>
    <w:rsid w:val="00217D6C"/>
    <w:rsid w:val="00234C02"/>
    <w:rsid w:val="002928B6"/>
    <w:rsid w:val="00310E8C"/>
    <w:rsid w:val="003167C3"/>
    <w:rsid w:val="0036178D"/>
    <w:rsid w:val="003863AB"/>
    <w:rsid w:val="00387494"/>
    <w:rsid w:val="003E1530"/>
    <w:rsid w:val="004111AF"/>
    <w:rsid w:val="00414076"/>
    <w:rsid w:val="00455A19"/>
    <w:rsid w:val="0046519E"/>
    <w:rsid w:val="00492C7D"/>
    <w:rsid w:val="004C2D2A"/>
    <w:rsid w:val="004C5927"/>
    <w:rsid w:val="004E1C0C"/>
    <w:rsid w:val="00504C38"/>
    <w:rsid w:val="00506C00"/>
    <w:rsid w:val="00534463"/>
    <w:rsid w:val="00536FA7"/>
    <w:rsid w:val="00541545"/>
    <w:rsid w:val="005D198A"/>
    <w:rsid w:val="005E12F4"/>
    <w:rsid w:val="005E1E60"/>
    <w:rsid w:val="005F7AAB"/>
    <w:rsid w:val="006127D7"/>
    <w:rsid w:val="006E0714"/>
    <w:rsid w:val="007E6D48"/>
    <w:rsid w:val="00825CE5"/>
    <w:rsid w:val="00837029"/>
    <w:rsid w:val="00846309"/>
    <w:rsid w:val="008545BC"/>
    <w:rsid w:val="00871B52"/>
    <w:rsid w:val="00880123"/>
    <w:rsid w:val="0088626A"/>
    <w:rsid w:val="00894099"/>
    <w:rsid w:val="008A46EA"/>
    <w:rsid w:val="008C33D2"/>
    <w:rsid w:val="008D2704"/>
    <w:rsid w:val="009A2E3E"/>
    <w:rsid w:val="009C5498"/>
    <w:rsid w:val="009E1D99"/>
    <w:rsid w:val="009F39C0"/>
    <w:rsid w:val="00A06713"/>
    <w:rsid w:val="00A06894"/>
    <w:rsid w:val="00A24C93"/>
    <w:rsid w:val="00A56B5D"/>
    <w:rsid w:val="00A63537"/>
    <w:rsid w:val="00A758A2"/>
    <w:rsid w:val="00A94B3A"/>
    <w:rsid w:val="00AA2FCF"/>
    <w:rsid w:val="00AA386E"/>
    <w:rsid w:val="00AC5D32"/>
    <w:rsid w:val="00AD04CE"/>
    <w:rsid w:val="00B33CF8"/>
    <w:rsid w:val="00B34202"/>
    <w:rsid w:val="00B605D9"/>
    <w:rsid w:val="00B65A0F"/>
    <w:rsid w:val="00C07D22"/>
    <w:rsid w:val="00C10B23"/>
    <w:rsid w:val="00C445E6"/>
    <w:rsid w:val="00C85E74"/>
    <w:rsid w:val="00C94207"/>
    <w:rsid w:val="00C97F43"/>
    <w:rsid w:val="00CF5AAF"/>
    <w:rsid w:val="00D06B08"/>
    <w:rsid w:val="00D91C4D"/>
    <w:rsid w:val="00E1048C"/>
    <w:rsid w:val="00E24D58"/>
    <w:rsid w:val="00E34355"/>
    <w:rsid w:val="00E771D5"/>
    <w:rsid w:val="00E92F4D"/>
    <w:rsid w:val="00EC2D9D"/>
    <w:rsid w:val="00EE20D7"/>
    <w:rsid w:val="00EF19C8"/>
    <w:rsid w:val="00F043F0"/>
    <w:rsid w:val="00F360E7"/>
    <w:rsid w:val="00F54CA6"/>
    <w:rsid w:val="00F64104"/>
    <w:rsid w:val="00FC2B16"/>
    <w:rsid w:val="00FD2E42"/>
    <w:rsid w:val="00FE37A0"/>
    <w:rsid w:val="00FF6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5C0E"/>
  <w15:docId w15:val="{21E744E7-9556-4B2D-A3BC-55B2B0A2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0D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6E0714"/>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6E0714"/>
    <w:rPr>
      <w:rFonts w:ascii="Times New Roman" w:eastAsia="Times New Roman" w:hAnsi="Times New Roman" w:cs="Times New Roman"/>
      <w:sz w:val="24"/>
      <w:szCs w:val="24"/>
      <w:lang w:eastAsia="ru-RU"/>
    </w:rPr>
  </w:style>
  <w:style w:type="table" w:styleId="a5">
    <w:name w:val="Table Grid"/>
    <w:basedOn w:val="a1"/>
    <w:uiPriority w:val="59"/>
    <w:rsid w:val="003E1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801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0123"/>
    <w:rPr>
      <w:rFonts w:ascii="Tahoma" w:eastAsiaTheme="minorEastAsia" w:hAnsi="Tahoma" w:cs="Tahoma"/>
      <w:sz w:val="16"/>
      <w:szCs w:val="16"/>
      <w:lang w:eastAsia="ru-RU"/>
    </w:rPr>
  </w:style>
  <w:style w:type="character" w:styleId="a8">
    <w:name w:val="Hyperlink"/>
    <w:uiPriority w:val="99"/>
    <w:rsid w:val="00387494"/>
    <w:rPr>
      <w:color w:val="0000FF"/>
      <w:u w:val="single"/>
    </w:rPr>
  </w:style>
  <w:style w:type="paragraph" w:styleId="a9">
    <w:name w:val="No Spacing"/>
    <w:uiPriority w:val="1"/>
    <w:qFormat/>
    <w:rsid w:val="005D198A"/>
    <w:pPr>
      <w:spacing w:after="0" w:line="240" w:lineRule="auto"/>
    </w:pPr>
    <w:rPr>
      <w:rFonts w:ascii="Minion" w:eastAsia="Calibri" w:hAnsi="Minion" w:cs="Times New Roman"/>
      <w:lang w:val="en-US"/>
    </w:rPr>
  </w:style>
  <w:style w:type="character" w:customStyle="1" w:styleId="s0">
    <w:name w:val="s0"/>
    <w:rsid w:val="005D198A"/>
    <w:rPr>
      <w:rFonts w:ascii="Times New Roman" w:hAnsi="Times New Roman"/>
      <w:color w:val="000000"/>
      <w:sz w:val="20"/>
      <w:u w:val="none"/>
      <w:effect w:val="none"/>
    </w:rPr>
  </w:style>
  <w:style w:type="paragraph" w:styleId="aa">
    <w:name w:val="header"/>
    <w:basedOn w:val="a"/>
    <w:link w:val="ab"/>
    <w:uiPriority w:val="99"/>
    <w:unhideWhenUsed/>
    <w:rsid w:val="00FF69E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F69E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99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3.jpe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6.jpeg"/><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2.jpeg"/><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1.png"/><Relationship Id="rId40" Type="http://schemas.openxmlformats.org/officeDocument/2006/relationships/image" Target="media/image34.jpeg"/><Relationship Id="rId45" Type="http://schemas.openxmlformats.org/officeDocument/2006/relationships/image" Target="media/image39.jpe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hyperlink" Target="mailto:office.secretary@rogersgroup.in" TargetMode="External"/><Relationship Id="rId49"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8.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7.jpeg"/><Relationship Id="rId48" Type="http://schemas.openxmlformats.org/officeDocument/2006/relationships/footer" Target="footer3.xml"/><Relationship Id="rId8"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4210</Words>
  <Characters>24003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Утеулин Гали Максатович</dc:creator>
  <cp:lastModifiedBy>Dell</cp:lastModifiedBy>
  <cp:revision>6</cp:revision>
  <dcterms:created xsi:type="dcterms:W3CDTF">2020-09-21T08:51:00Z</dcterms:created>
  <dcterms:modified xsi:type="dcterms:W3CDTF">2024-11-25T12:41:00Z</dcterms:modified>
</cp:coreProperties>
</file>